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1A5" w:rsidRDefault="00A5116F">
      <w:pPr>
        <w:ind w:firstLineChars="0" w:firstLine="0"/>
        <w:jc w:val="center"/>
        <w:outlineLvl w:val="0"/>
        <w:rPr>
          <w:b/>
          <w:color w:val="000000"/>
          <w:sz w:val="32"/>
          <w:szCs w:val="28"/>
        </w:rPr>
      </w:pPr>
      <w:bookmarkStart w:id="0" w:name="_Toc489808093"/>
      <w:r>
        <w:rPr>
          <w:rFonts w:hint="eastAsia"/>
          <w:b/>
          <w:color w:val="000000"/>
          <w:sz w:val="32"/>
          <w:szCs w:val="28"/>
        </w:rPr>
        <w:t>7</w:t>
      </w:r>
      <w:r>
        <w:rPr>
          <w:b/>
          <w:color w:val="000000"/>
          <w:sz w:val="32"/>
          <w:szCs w:val="28"/>
        </w:rPr>
        <w:t>环境保护措施及其经济技术论证</w:t>
      </w:r>
      <w:bookmarkEnd w:id="0"/>
    </w:p>
    <w:p w:rsidR="000171A5" w:rsidRDefault="00E81C81">
      <w:pPr>
        <w:ind w:firstLine="480"/>
        <w:rPr>
          <w:color w:val="000000"/>
        </w:rPr>
      </w:pPr>
      <w:r>
        <w:rPr>
          <w:rFonts w:hint="eastAsia"/>
          <w:color w:val="000000"/>
        </w:rPr>
        <w:t>补办</w:t>
      </w:r>
      <w:r w:rsidR="00A5116F">
        <w:rPr>
          <w:color w:val="000000"/>
        </w:rPr>
        <w:t>项目</w:t>
      </w:r>
      <w:r w:rsidR="00A5116F">
        <w:rPr>
          <w:rFonts w:hint="eastAsia"/>
          <w:color w:val="000000"/>
        </w:rPr>
        <w:t>废气</w:t>
      </w:r>
      <w:r w:rsidR="00A5116F">
        <w:rPr>
          <w:color w:val="000000"/>
        </w:rPr>
        <w:t>主要包括</w:t>
      </w:r>
      <w:r w:rsidR="00A5116F">
        <w:rPr>
          <w:rFonts w:hint="eastAsia"/>
          <w:szCs w:val="21"/>
        </w:rPr>
        <w:t>PET</w:t>
      </w:r>
      <w:r w:rsidR="00A5116F">
        <w:rPr>
          <w:rFonts w:hint="eastAsia"/>
          <w:szCs w:val="21"/>
        </w:rPr>
        <w:t>投料粉尘</w:t>
      </w:r>
      <w:r w:rsidR="00A5116F">
        <w:rPr>
          <w:rFonts w:hint="eastAsia"/>
          <w:color w:val="000000"/>
        </w:rPr>
        <w:t>，预溶釜、醇水分离缓冲罐、乙二醇精馏、蒸馏工段接收罐、醇水分离、回收醇精制真空废气</w:t>
      </w:r>
      <w:r w:rsidR="00A5116F">
        <w:rPr>
          <w:rFonts w:hint="eastAsia"/>
          <w:szCs w:val="21"/>
        </w:rPr>
        <w:t>，</w:t>
      </w:r>
      <w:r w:rsidR="00A5116F">
        <w:rPr>
          <w:color w:val="000000"/>
        </w:rPr>
        <w:t>废水主要包括</w:t>
      </w:r>
      <w:r w:rsidR="00A5116F">
        <w:rPr>
          <w:rFonts w:hint="eastAsia"/>
          <w:color w:val="000000"/>
        </w:rPr>
        <w:t>生活废水、生产废水、真空泵循环水排污水</w:t>
      </w:r>
      <w:r>
        <w:rPr>
          <w:rFonts w:hint="eastAsia"/>
          <w:color w:val="000000"/>
        </w:rPr>
        <w:t>、</w:t>
      </w:r>
      <w:r>
        <w:rPr>
          <w:color w:val="000000" w:themeColor="text1"/>
          <w:szCs w:val="24"/>
        </w:rPr>
        <w:t>MVR</w:t>
      </w:r>
      <w:r>
        <w:rPr>
          <w:rFonts w:hint="eastAsia"/>
          <w:color w:val="000000" w:themeColor="text1"/>
          <w:szCs w:val="24"/>
        </w:rPr>
        <w:t>设备清洗水</w:t>
      </w:r>
      <w:r w:rsidR="00A5116F">
        <w:rPr>
          <w:rFonts w:hint="eastAsia"/>
          <w:color w:val="000000"/>
        </w:rPr>
        <w:t>等</w:t>
      </w:r>
      <w:r w:rsidR="00A5116F">
        <w:rPr>
          <w:color w:val="000000"/>
        </w:rPr>
        <w:t>；固废主要为</w:t>
      </w:r>
      <w:r w:rsidR="00944820" w:rsidRPr="00FB76FF">
        <w:rPr>
          <w:rFonts w:hAnsiTheme="minorEastAsia"/>
          <w:color w:val="000000" w:themeColor="text1"/>
          <w:spacing w:val="8"/>
        </w:rPr>
        <w:t>乙</w:t>
      </w:r>
      <w:r w:rsidR="00944820" w:rsidRPr="00FB76FF">
        <w:rPr>
          <w:rFonts w:hAnsiTheme="minorEastAsia"/>
        </w:rPr>
        <w:t>二醇精制精馏残渣</w:t>
      </w:r>
      <w:r w:rsidR="00944820">
        <w:rPr>
          <w:rFonts w:hint="eastAsia"/>
          <w:spacing w:val="8"/>
        </w:rPr>
        <w:t>、</w:t>
      </w:r>
      <w:r w:rsidR="00944820">
        <w:rPr>
          <w:rFonts w:hAnsiTheme="minorEastAsia" w:hint="eastAsia"/>
          <w:color w:val="000000" w:themeColor="text1"/>
        </w:rPr>
        <w:t>乙二醇精馏中产生的共沸物、</w:t>
      </w:r>
      <w:r w:rsidR="00944820" w:rsidRPr="00FB76FF">
        <w:rPr>
          <w:color w:val="000000" w:themeColor="text1"/>
          <w:spacing w:val="8"/>
        </w:rPr>
        <w:t>DOTP</w:t>
      </w:r>
      <w:r w:rsidR="00944820" w:rsidRPr="00FB76FF">
        <w:rPr>
          <w:rFonts w:hAnsiTheme="minorEastAsia"/>
          <w:color w:val="000000" w:themeColor="text1"/>
          <w:spacing w:val="8"/>
        </w:rPr>
        <w:t>蒸馏残渣</w:t>
      </w:r>
      <w:r w:rsidR="00944820">
        <w:rPr>
          <w:rFonts w:hAnsiTheme="minorEastAsia"/>
          <w:color w:val="000000" w:themeColor="text1"/>
          <w:spacing w:val="8"/>
        </w:rPr>
        <w:t>、</w:t>
      </w:r>
      <w:r w:rsidR="00944820" w:rsidRPr="00FB76FF">
        <w:rPr>
          <w:color w:val="000000" w:themeColor="text1"/>
          <w:spacing w:val="8"/>
        </w:rPr>
        <w:t>DOTP</w:t>
      </w:r>
      <w:r w:rsidR="00944820" w:rsidRPr="00FB76FF">
        <w:rPr>
          <w:rFonts w:hAnsiTheme="minorEastAsia"/>
          <w:color w:val="000000" w:themeColor="text1"/>
          <w:spacing w:val="8"/>
        </w:rPr>
        <w:t>硅藻土过滤渣</w:t>
      </w:r>
      <w:r w:rsidR="00944820">
        <w:rPr>
          <w:rFonts w:hAnsiTheme="minorEastAsia"/>
          <w:color w:val="000000" w:themeColor="text1"/>
          <w:spacing w:val="8"/>
        </w:rPr>
        <w:t>、</w:t>
      </w:r>
      <w:r w:rsidR="00944820" w:rsidRPr="00FB76FF">
        <w:rPr>
          <w:rFonts w:hAnsiTheme="minorEastAsia"/>
          <w:color w:val="000000" w:themeColor="text1"/>
          <w:spacing w:val="8"/>
        </w:rPr>
        <w:t>辛醇精制精馏残渣</w:t>
      </w:r>
      <w:r w:rsidR="00944820">
        <w:rPr>
          <w:rFonts w:hAnsiTheme="minorEastAsia"/>
          <w:color w:val="000000" w:themeColor="text1"/>
          <w:spacing w:val="8"/>
        </w:rPr>
        <w:t>、</w:t>
      </w:r>
      <w:r w:rsidR="00944820" w:rsidRPr="00FB76FF">
        <w:rPr>
          <w:rFonts w:hAnsiTheme="minorEastAsia"/>
          <w:color w:val="000000" w:themeColor="text1"/>
        </w:rPr>
        <w:t>废导热油</w:t>
      </w:r>
      <w:r w:rsidR="00944820">
        <w:rPr>
          <w:rFonts w:hAnsiTheme="minorEastAsia"/>
          <w:color w:val="000000" w:themeColor="text1"/>
        </w:rPr>
        <w:t>、</w:t>
      </w:r>
      <w:r w:rsidR="00944820">
        <w:rPr>
          <w:rFonts w:hint="eastAsia"/>
          <w:color w:val="000000"/>
        </w:rPr>
        <w:t>废盐、废催化剂、废离子交换树脂、污水处理站污泥、</w:t>
      </w:r>
      <w:r w:rsidR="00A5116F">
        <w:rPr>
          <w:rFonts w:hint="eastAsia"/>
        </w:rPr>
        <w:t>生活垃圾</w:t>
      </w:r>
      <w:r w:rsidR="00A5116F">
        <w:rPr>
          <w:color w:val="000000"/>
        </w:rPr>
        <w:t>等；项目噪声源主要各种规格的</w:t>
      </w:r>
      <w:r w:rsidR="00A5116F">
        <w:rPr>
          <w:rFonts w:hint="eastAsia"/>
          <w:color w:val="000000"/>
        </w:rPr>
        <w:t>各种物料输送泵、空压机</w:t>
      </w:r>
      <w:r w:rsidR="00A5116F">
        <w:rPr>
          <w:color w:val="000000"/>
        </w:rPr>
        <w:t>等。</w:t>
      </w:r>
    </w:p>
    <w:p w:rsidR="000171A5" w:rsidRDefault="00A5116F" w:rsidP="00EB6047">
      <w:pPr>
        <w:ind w:firstLine="480"/>
      </w:pPr>
      <w:r>
        <w:t>本章将在废气、废水、固废、噪声四个方面进行污染防治措施论证。</w:t>
      </w:r>
    </w:p>
    <w:p w:rsidR="000171A5" w:rsidRDefault="00A5116F" w:rsidP="00EB6047">
      <w:pPr>
        <w:pStyle w:val="a9"/>
        <w:spacing w:before="156"/>
        <w:ind w:firstLine="200"/>
      </w:pPr>
      <w:bookmarkStart w:id="1" w:name="_Toc489808094"/>
      <w:r>
        <w:rPr>
          <w:rFonts w:hint="eastAsia"/>
        </w:rPr>
        <w:t>7.1</w:t>
      </w:r>
      <w:r>
        <w:t>污染治理措施概况</w:t>
      </w:r>
    </w:p>
    <w:p w:rsidR="000171A5" w:rsidRDefault="00A5116F">
      <w:pPr>
        <w:ind w:firstLine="480"/>
      </w:pPr>
      <w:r>
        <w:rPr>
          <w:rFonts w:hint="eastAsia"/>
        </w:rPr>
        <w:t>项目污染防治措施见</w:t>
      </w:r>
      <w:r>
        <w:rPr>
          <w:rFonts w:hint="eastAsia"/>
        </w:rPr>
        <w:t>7.1-1</w:t>
      </w:r>
      <w:r>
        <w:rPr>
          <w:rFonts w:hint="eastAsia"/>
        </w:rPr>
        <w:t>。</w:t>
      </w:r>
    </w:p>
    <w:p w:rsidR="000171A5" w:rsidRDefault="00A5116F">
      <w:pPr>
        <w:ind w:firstLine="482"/>
        <w:jc w:val="center"/>
        <w:rPr>
          <w:b/>
        </w:rPr>
      </w:pPr>
      <w:r>
        <w:rPr>
          <w:rFonts w:hAnsi="宋体"/>
          <w:b/>
        </w:rPr>
        <w:t>表</w:t>
      </w:r>
      <w:r>
        <w:rPr>
          <w:b/>
        </w:rPr>
        <w:t xml:space="preserve">7.1-1  </w:t>
      </w:r>
      <w:r>
        <w:rPr>
          <w:rFonts w:hAnsi="宋体"/>
          <w:b/>
        </w:rPr>
        <w:t>污染防治措施一览表</w:t>
      </w:r>
    </w:p>
    <w:tbl>
      <w:tblPr>
        <w:tblW w:w="908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436"/>
        <w:gridCol w:w="708"/>
        <w:gridCol w:w="4253"/>
        <w:gridCol w:w="2693"/>
        <w:gridCol w:w="996"/>
      </w:tblGrid>
      <w:tr w:rsidR="000171A5" w:rsidTr="00563C99">
        <w:trPr>
          <w:tblHeader/>
        </w:trPr>
        <w:tc>
          <w:tcPr>
            <w:tcW w:w="1144" w:type="dxa"/>
            <w:gridSpan w:val="2"/>
            <w:shd w:val="clear" w:color="auto" w:fill="auto"/>
            <w:vAlign w:val="center"/>
          </w:tcPr>
          <w:p w:rsidR="000171A5" w:rsidRDefault="00A5116F">
            <w:pPr>
              <w:adjustRightInd/>
              <w:snapToGrid/>
              <w:spacing w:line="280" w:lineRule="exact"/>
              <w:ind w:firstLineChars="0" w:firstLine="0"/>
              <w:jc w:val="center"/>
              <w:rPr>
                <w:b/>
                <w:snapToGrid/>
                <w:kern w:val="2"/>
                <w:sz w:val="21"/>
                <w:szCs w:val="21"/>
              </w:rPr>
            </w:pPr>
            <w:r>
              <w:rPr>
                <w:b/>
                <w:snapToGrid/>
                <w:kern w:val="2"/>
                <w:sz w:val="21"/>
                <w:szCs w:val="21"/>
              </w:rPr>
              <w:t>污染</w:t>
            </w:r>
            <w:r>
              <w:rPr>
                <w:rFonts w:hint="eastAsia"/>
                <w:b/>
                <w:snapToGrid/>
                <w:kern w:val="2"/>
                <w:sz w:val="21"/>
                <w:szCs w:val="21"/>
              </w:rPr>
              <w:t>因素</w:t>
            </w:r>
          </w:p>
        </w:tc>
        <w:tc>
          <w:tcPr>
            <w:tcW w:w="4253" w:type="dxa"/>
            <w:shd w:val="clear" w:color="auto" w:fill="auto"/>
            <w:vAlign w:val="center"/>
          </w:tcPr>
          <w:p w:rsidR="000171A5" w:rsidRDefault="00A5116F">
            <w:pPr>
              <w:adjustRightInd/>
              <w:snapToGrid/>
              <w:spacing w:line="280" w:lineRule="exact"/>
              <w:ind w:firstLineChars="0" w:firstLine="0"/>
              <w:jc w:val="center"/>
              <w:rPr>
                <w:b/>
                <w:snapToGrid/>
                <w:kern w:val="2"/>
                <w:sz w:val="21"/>
                <w:szCs w:val="21"/>
              </w:rPr>
            </w:pPr>
            <w:r>
              <w:rPr>
                <w:b/>
                <w:snapToGrid/>
                <w:kern w:val="2"/>
                <w:sz w:val="21"/>
                <w:szCs w:val="21"/>
              </w:rPr>
              <w:t>防治措施</w:t>
            </w:r>
          </w:p>
        </w:tc>
        <w:tc>
          <w:tcPr>
            <w:tcW w:w="2693" w:type="dxa"/>
            <w:shd w:val="clear" w:color="auto" w:fill="auto"/>
            <w:vAlign w:val="center"/>
          </w:tcPr>
          <w:p w:rsidR="000171A5" w:rsidRDefault="00A5116F">
            <w:pPr>
              <w:adjustRightInd/>
              <w:snapToGrid/>
              <w:spacing w:line="280" w:lineRule="exact"/>
              <w:ind w:firstLineChars="0" w:firstLine="0"/>
              <w:jc w:val="center"/>
              <w:rPr>
                <w:b/>
                <w:snapToGrid/>
                <w:kern w:val="2"/>
                <w:sz w:val="21"/>
                <w:szCs w:val="21"/>
              </w:rPr>
            </w:pPr>
            <w:r>
              <w:rPr>
                <w:b/>
                <w:snapToGrid/>
                <w:kern w:val="2"/>
                <w:sz w:val="21"/>
                <w:szCs w:val="21"/>
              </w:rPr>
              <w:t>处理效果</w:t>
            </w:r>
          </w:p>
        </w:tc>
        <w:tc>
          <w:tcPr>
            <w:tcW w:w="996" w:type="dxa"/>
            <w:shd w:val="clear" w:color="auto" w:fill="auto"/>
            <w:vAlign w:val="center"/>
          </w:tcPr>
          <w:p w:rsidR="000171A5" w:rsidRDefault="00A5116F">
            <w:pPr>
              <w:adjustRightInd/>
              <w:snapToGrid/>
              <w:spacing w:line="280" w:lineRule="exact"/>
              <w:ind w:firstLineChars="0" w:firstLine="0"/>
              <w:jc w:val="center"/>
              <w:rPr>
                <w:b/>
                <w:snapToGrid/>
                <w:kern w:val="2"/>
                <w:sz w:val="21"/>
                <w:szCs w:val="21"/>
              </w:rPr>
            </w:pPr>
            <w:r>
              <w:rPr>
                <w:b/>
                <w:snapToGrid/>
                <w:kern w:val="2"/>
                <w:sz w:val="21"/>
                <w:szCs w:val="21"/>
              </w:rPr>
              <w:t>投资</w:t>
            </w:r>
          </w:p>
        </w:tc>
      </w:tr>
      <w:tr w:rsidR="000171A5" w:rsidTr="00563C99">
        <w:trPr>
          <w:trHeight w:val="967"/>
        </w:trPr>
        <w:tc>
          <w:tcPr>
            <w:tcW w:w="1144" w:type="dxa"/>
            <w:gridSpan w:val="2"/>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snapToGrid/>
                <w:kern w:val="2"/>
                <w:sz w:val="21"/>
                <w:szCs w:val="21"/>
              </w:rPr>
              <w:t>废气</w:t>
            </w:r>
          </w:p>
        </w:tc>
        <w:tc>
          <w:tcPr>
            <w:tcW w:w="4253" w:type="dxa"/>
            <w:shd w:val="clear" w:color="auto" w:fill="auto"/>
            <w:vAlign w:val="center"/>
          </w:tcPr>
          <w:p w:rsidR="00B25C9C" w:rsidRPr="00B818EA" w:rsidRDefault="00A5116F">
            <w:pPr>
              <w:adjustRightInd/>
              <w:snapToGrid/>
              <w:spacing w:line="280" w:lineRule="exact"/>
              <w:ind w:firstLineChars="0" w:firstLine="0"/>
              <w:jc w:val="center"/>
              <w:rPr>
                <w:snapToGrid/>
                <w:kern w:val="2"/>
                <w:sz w:val="21"/>
                <w:szCs w:val="21"/>
              </w:rPr>
            </w:pPr>
            <w:r>
              <w:rPr>
                <w:rFonts w:hint="eastAsia"/>
                <w:snapToGrid/>
                <w:kern w:val="2"/>
                <w:sz w:val="21"/>
                <w:szCs w:val="21"/>
              </w:rPr>
              <w:t>①</w:t>
            </w:r>
            <w:r>
              <w:rPr>
                <w:rFonts w:hint="eastAsia"/>
                <w:snapToGrid/>
                <w:kern w:val="2"/>
                <w:sz w:val="21"/>
                <w:szCs w:val="21"/>
              </w:rPr>
              <w:t>PET</w:t>
            </w:r>
            <w:r>
              <w:rPr>
                <w:rFonts w:hint="eastAsia"/>
                <w:snapToGrid/>
                <w:kern w:val="2"/>
                <w:sz w:val="21"/>
                <w:szCs w:val="21"/>
              </w:rPr>
              <w:t>投料时反应釜进行抽真空负压状态下进行投料，投料口散放的粉尘，由集气罩收集后</w:t>
            </w:r>
            <w:r>
              <w:rPr>
                <w:rFonts w:hint="eastAsia"/>
                <w:snapToGrid/>
                <w:kern w:val="2"/>
                <w:sz w:val="21"/>
                <w:szCs w:val="21"/>
              </w:rPr>
              <w:t>(</w:t>
            </w:r>
            <w:r>
              <w:rPr>
                <w:rFonts w:hint="eastAsia"/>
                <w:snapToGrid/>
                <w:kern w:val="2"/>
                <w:sz w:val="21"/>
                <w:szCs w:val="21"/>
              </w:rPr>
              <w:t>收集效率</w:t>
            </w:r>
            <w:r>
              <w:rPr>
                <w:rFonts w:hint="eastAsia"/>
                <w:snapToGrid/>
                <w:kern w:val="2"/>
                <w:sz w:val="21"/>
                <w:szCs w:val="21"/>
              </w:rPr>
              <w:t>90%)</w:t>
            </w:r>
            <w:r>
              <w:rPr>
                <w:rFonts w:hint="eastAsia"/>
                <w:snapToGrid/>
                <w:kern w:val="2"/>
                <w:sz w:val="21"/>
                <w:szCs w:val="21"/>
              </w:rPr>
              <w:t>通过布袋除尘器除尘</w:t>
            </w:r>
            <w:r>
              <w:rPr>
                <w:rFonts w:hint="eastAsia"/>
                <w:snapToGrid/>
                <w:kern w:val="2"/>
                <w:sz w:val="21"/>
                <w:szCs w:val="21"/>
              </w:rPr>
              <w:t>(</w:t>
            </w:r>
            <w:r>
              <w:rPr>
                <w:rFonts w:hint="eastAsia"/>
                <w:snapToGrid/>
                <w:kern w:val="2"/>
                <w:sz w:val="21"/>
                <w:szCs w:val="21"/>
              </w:rPr>
              <w:t>除尘效率</w:t>
            </w:r>
            <w:r>
              <w:rPr>
                <w:rFonts w:hint="eastAsia"/>
                <w:snapToGrid/>
                <w:kern w:val="2"/>
                <w:sz w:val="21"/>
                <w:szCs w:val="21"/>
              </w:rPr>
              <w:t>99%)</w:t>
            </w:r>
            <w:r>
              <w:rPr>
                <w:rFonts w:hint="eastAsia"/>
                <w:snapToGrid/>
                <w:kern w:val="2"/>
                <w:sz w:val="21"/>
                <w:szCs w:val="21"/>
              </w:rPr>
              <w:t>后</w:t>
            </w:r>
            <w:r>
              <w:rPr>
                <w:rFonts w:hint="eastAsia"/>
                <w:snapToGrid/>
                <w:kern w:val="2"/>
                <w:sz w:val="21"/>
                <w:szCs w:val="21"/>
              </w:rPr>
              <w:t>,</w:t>
            </w:r>
            <w:r w:rsidR="00B25C9C" w:rsidRPr="00AC3A48">
              <w:rPr>
                <w:rFonts w:hint="eastAsia"/>
                <w:snapToGrid/>
                <w:kern w:val="2"/>
                <w:sz w:val="21"/>
                <w:szCs w:val="21"/>
              </w:rPr>
              <w:t>由</w:t>
            </w:r>
            <w:r w:rsidR="00B25C9C" w:rsidRPr="00AC3A48">
              <w:rPr>
                <w:snapToGrid/>
                <w:kern w:val="2"/>
                <w:sz w:val="21"/>
                <w:szCs w:val="21"/>
              </w:rPr>
              <w:t>20</w:t>
            </w:r>
            <w:r w:rsidR="00B25C9C" w:rsidRPr="00AC3A48">
              <w:rPr>
                <w:rFonts w:hint="eastAsia"/>
                <w:snapToGrid/>
                <w:kern w:val="2"/>
                <w:sz w:val="21"/>
                <w:szCs w:val="21"/>
              </w:rPr>
              <w:t>米高排气筒</w:t>
            </w:r>
            <w:r w:rsidR="00B25C9C" w:rsidRPr="00AC3A48">
              <w:rPr>
                <w:snapToGrid/>
                <w:kern w:val="2"/>
                <w:sz w:val="21"/>
                <w:szCs w:val="21"/>
              </w:rPr>
              <w:t>(1#)</w:t>
            </w:r>
            <w:r w:rsidR="00B25C9C" w:rsidRPr="00AC3A48">
              <w:rPr>
                <w:rFonts w:hint="eastAsia"/>
                <w:snapToGrid/>
                <w:kern w:val="2"/>
                <w:sz w:val="21"/>
                <w:szCs w:val="21"/>
              </w:rPr>
              <w:t>排放。</w:t>
            </w:r>
          </w:p>
          <w:p w:rsidR="00B818EA" w:rsidRPr="00B818EA" w:rsidRDefault="00A5116F" w:rsidP="00B818EA">
            <w:pPr>
              <w:adjustRightInd/>
              <w:snapToGrid/>
              <w:spacing w:line="280" w:lineRule="exact"/>
              <w:ind w:firstLineChars="0" w:firstLine="0"/>
              <w:jc w:val="center"/>
              <w:rPr>
                <w:snapToGrid/>
                <w:kern w:val="2"/>
                <w:sz w:val="21"/>
                <w:szCs w:val="21"/>
              </w:rPr>
            </w:pPr>
            <w:r>
              <w:rPr>
                <w:rFonts w:hint="eastAsia"/>
                <w:snapToGrid/>
                <w:kern w:val="2"/>
                <w:sz w:val="21"/>
                <w:szCs w:val="21"/>
              </w:rPr>
              <w:t>②</w:t>
            </w:r>
            <w:r w:rsidR="00B818EA" w:rsidRPr="00B818EA">
              <w:rPr>
                <w:rFonts w:hint="eastAsia"/>
                <w:snapToGrid/>
                <w:kern w:val="2"/>
                <w:sz w:val="21"/>
                <w:szCs w:val="21"/>
              </w:rPr>
              <w:t>预溶釜、蒸馏工段、脱醇醇水分离、乙二醇精馏工段、回收醇精制，是在真空负压下状态下，产生不凝气主要成分为辛醇、乙二醇、</w:t>
            </w:r>
            <w:r w:rsidR="00B818EA" w:rsidRPr="00B818EA">
              <w:rPr>
                <w:rFonts w:hint="eastAsia"/>
                <w:snapToGrid/>
                <w:kern w:val="2"/>
                <w:sz w:val="21"/>
                <w:szCs w:val="21"/>
              </w:rPr>
              <w:t>DOTP</w:t>
            </w:r>
            <w:r w:rsidR="00B818EA" w:rsidRPr="00B818EA">
              <w:rPr>
                <w:rFonts w:hint="eastAsia"/>
                <w:snapToGrid/>
                <w:kern w:val="2"/>
                <w:sz w:val="21"/>
                <w:szCs w:val="21"/>
              </w:rPr>
              <w:t>、水蒸汽经真空泵循环水处理</w:t>
            </w:r>
            <w:r w:rsidR="00B818EA" w:rsidRPr="00B818EA">
              <w:rPr>
                <w:rFonts w:hint="eastAsia"/>
                <w:snapToGrid/>
                <w:kern w:val="2"/>
                <w:sz w:val="21"/>
                <w:szCs w:val="21"/>
              </w:rPr>
              <w:t>+</w:t>
            </w:r>
            <w:r w:rsidR="00B818EA" w:rsidRPr="00B818EA">
              <w:rPr>
                <w:rFonts w:hint="eastAsia"/>
                <w:snapToGrid/>
                <w:kern w:val="2"/>
                <w:sz w:val="21"/>
                <w:szCs w:val="21"/>
              </w:rPr>
              <w:t>两级水喷淋，乙二醇易溶于水吸收率</w:t>
            </w:r>
            <w:r w:rsidR="00B818EA" w:rsidRPr="00B818EA">
              <w:rPr>
                <w:rFonts w:hint="eastAsia"/>
                <w:snapToGrid/>
                <w:kern w:val="2"/>
                <w:sz w:val="21"/>
                <w:szCs w:val="21"/>
              </w:rPr>
              <w:t>90%</w:t>
            </w:r>
            <w:r w:rsidR="00B818EA" w:rsidRPr="00B818EA">
              <w:rPr>
                <w:rFonts w:hint="eastAsia"/>
                <w:snapToGrid/>
                <w:kern w:val="2"/>
                <w:sz w:val="21"/>
                <w:szCs w:val="21"/>
              </w:rPr>
              <w:t>，辛醇、</w:t>
            </w:r>
            <w:r w:rsidR="00B818EA" w:rsidRPr="00B818EA">
              <w:rPr>
                <w:rFonts w:hint="eastAsia"/>
                <w:snapToGrid/>
                <w:kern w:val="2"/>
                <w:sz w:val="21"/>
                <w:szCs w:val="21"/>
              </w:rPr>
              <w:t>DOTP</w:t>
            </w:r>
            <w:r w:rsidR="00B818EA" w:rsidRPr="00B818EA">
              <w:rPr>
                <w:rFonts w:hint="eastAsia"/>
                <w:snapToGrid/>
                <w:kern w:val="2"/>
                <w:sz w:val="21"/>
                <w:szCs w:val="21"/>
              </w:rPr>
              <w:t>在常压状态下，随着喷淋水冷凝入水里，去除率</w:t>
            </w:r>
            <w:r w:rsidR="00B818EA" w:rsidRPr="00B818EA">
              <w:rPr>
                <w:rFonts w:hint="eastAsia"/>
                <w:snapToGrid/>
                <w:kern w:val="2"/>
                <w:sz w:val="21"/>
                <w:szCs w:val="21"/>
              </w:rPr>
              <w:t>55%</w:t>
            </w:r>
            <w:r w:rsidR="00B818EA" w:rsidRPr="00B818EA">
              <w:rPr>
                <w:rFonts w:hint="eastAsia"/>
                <w:snapToGrid/>
                <w:kern w:val="2"/>
                <w:sz w:val="21"/>
                <w:szCs w:val="21"/>
              </w:rPr>
              <w:t>，水喷淋处理后通过管道收集后进入废气处理装置，采用“除雾器</w:t>
            </w:r>
            <w:r w:rsidR="00B818EA" w:rsidRPr="00B818EA">
              <w:rPr>
                <w:rFonts w:hint="eastAsia"/>
                <w:snapToGrid/>
                <w:kern w:val="2"/>
                <w:sz w:val="21"/>
                <w:szCs w:val="21"/>
              </w:rPr>
              <w:t>+</w:t>
            </w:r>
            <w:r w:rsidR="00B818EA" w:rsidRPr="00B818EA">
              <w:rPr>
                <w:rFonts w:hint="eastAsia"/>
                <w:snapToGrid/>
                <w:kern w:val="2"/>
                <w:sz w:val="21"/>
                <w:szCs w:val="21"/>
              </w:rPr>
              <w:t>活性碳吸附脱附</w:t>
            </w:r>
            <w:r w:rsidR="00B818EA" w:rsidRPr="00B818EA">
              <w:rPr>
                <w:rFonts w:hint="eastAsia"/>
                <w:snapToGrid/>
                <w:kern w:val="2"/>
                <w:sz w:val="21"/>
                <w:szCs w:val="21"/>
              </w:rPr>
              <w:t>+</w:t>
            </w:r>
            <w:r w:rsidR="00B818EA" w:rsidRPr="00B818EA">
              <w:rPr>
                <w:rFonts w:hint="eastAsia"/>
                <w:snapToGrid/>
                <w:kern w:val="2"/>
                <w:sz w:val="21"/>
                <w:szCs w:val="21"/>
              </w:rPr>
              <w:t>催化燃烧”装置处理（效率</w:t>
            </w:r>
            <w:r w:rsidR="00B818EA" w:rsidRPr="00B818EA">
              <w:rPr>
                <w:snapToGrid/>
                <w:kern w:val="2"/>
                <w:sz w:val="21"/>
                <w:szCs w:val="21"/>
              </w:rPr>
              <w:t>9</w:t>
            </w:r>
            <w:r w:rsidR="00B818EA" w:rsidRPr="00B818EA">
              <w:rPr>
                <w:rFonts w:hint="eastAsia"/>
                <w:snapToGrid/>
                <w:kern w:val="2"/>
                <w:sz w:val="21"/>
                <w:szCs w:val="21"/>
              </w:rPr>
              <w:t>8</w:t>
            </w:r>
            <w:r w:rsidR="00B818EA" w:rsidRPr="00B818EA">
              <w:rPr>
                <w:snapToGrid/>
                <w:kern w:val="2"/>
                <w:sz w:val="21"/>
                <w:szCs w:val="21"/>
              </w:rPr>
              <w:t>%</w:t>
            </w:r>
            <w:r w:rsidR="00B818EA" w:rsidRPr="00B818EA">
              <w:rPr>
                <w:rFonts w:hint="eastAsia"/>
                <w:snapToGrid/>
                <w:kern w:val="2"/>
                <w:sz w:val="21"/>
                <w:szCs w:val="21"/>
              </w:rPr>
              <w:t>），处理后由</w:t>
            </w:r>
            <w:r w:rsidR="00B818EA" w:rsidRPr="00B818EA">
              <w:rPr>
                <w:rFonts w:hint="eastAsia"/>
                <w:snapToGrid/>
                <w:kern w:val="2"/>
                <w:sz w:val="21"/>
                <w:szCs w:val="21"/>
              </w:rPr>
              <w:t>20</w:t>
            </w:r>
            <w:r w:rsidR="00B818EA" w:rsidRPr="00B818EA">
              <w:rPr>
                <w:rFonts w:hint="eastAsia"/>
                <w:snapToGrid/>
                <w:kern w:val="2"/>
                <w:sz w:val="21"/>
                <w:szCs w:val="21"/>
              </w:rPr>
              <w:t>米高排气筒排放。</w:t>
            </w:r>
          </w:p>
          <w:p w:rsidR="00B818EA" w:rsidRPr="00B818EA" w:rsidRDefault="00967DC1" w:rsidP="00B818EA">
            <w:pPr>
              <w:adjustRightInd/>
              <w:snapToGrid/>
              <w:spacing w:line="280" w:lineRule="exact"/>
              <w:ind w:firstLineChars="0" w:firstLine="0"/>
              <w:jc w:val="center"/>
              <w:rPr>
                <w:snapToGrid/>
                <w:kern w:val="2"/>
                <w:sz w:val="21"/>
                <w:szCs w:val="21"/>
              </w:rPr>
            </w:pPr>
            <w:r>
              <w:rPr>
                <w:rFonts w:hint="eastAsia"/>
                <w:snapToGrid/>
                <w:kern w:val="2"/>
                <w:sz w:val="21"/>
                <w:szCs w:val="21"/>
              </w:rPr>
              <w:t>③</w:t>
            </w:r>
            <w:r w:rsidR="00B818EA" w:rsidRPr="00B818EA">
              <w:rPr>
                <w:rFonts w:hint="eastAsia"/>
                <w:snapToGrid/>
                <w:kern w:val="2"/>
                <w:sz w:val="21"/>
                <w:szCs w:val="21"/>
              </w:rPr>
              <w:t>酯化醇水分离产生的废气，主要成分为辛醇、乙二醇、</w:t>
            </w:r>
            <w:r w:rsidR="00B818EA" w:rsidRPr="00B818EA">
              <w:rPr>
                <w:rFonts w:hint="eastAsia"/>
                <w:snapToGrid/>
                <w:kern w:val="2"/>
                <w:sz w:val="21"/>
                <w:szCs w:val="21"/>
              </w:rPr>
              <w:t>DOTP</w:t>
            </w:r>
            <w:r w:rsidR="00B818EA" w:rsidRPr="00B818EA">
              <w:rPr>
                <w:rFonts w:hint="eastAsia"/>
                <w:snapToGrid/>
                <w:kern w:val="2"/>
                <w:sz w:val="21"/>
                <w:szCs w:val="21"/>
              </w:rPr>
              <w:t>，经过两级水喷淋，乙二醇易溶于水吸收率</w:t>
            </w:r>
            <w:r w:rsidR="00B818EA" w:rsidRPr="00B818EA">
              <w:rPr>
                <w:rFonts w:hint="eastAsia"/>
                <w:snapToGrid/>
                <w:kern w:val="2"/>
                <w:sz w:val="21"/>
                <w:szCs w:val="21"/>
              </w:rPr>
              <w:t>90%</w:t>
            </w:r>
            <w:r w:rsidR="00B818EA" w:rsidRPr="00B818EA">
              <w:rPr>
                <w:rFonts w:hint="eastAsia"/>
                <w:snapToGrid/>
                <w:kern w:val="2"/>
                <w:sz w:val="21"/>
                <w:szCs w:val="21"/>
              </w:rPr>
              <w:t>，辛醇随着喷淋水冷凝入水里，去除率</w:t>
            </w:r>
            <w:r w:rsidR="00B818EA" w:rsidRPr="00B818EA">
              <w:rPr>
                <w:rFonts w:hint="eastAsia"/>
                <w:snapToGrid/>
                <w:kern w:val="2"/>
                <w:sz w:val="21"/>
                <w:szCs w:val="21"/>
              </w:rPr>
              <w:t>50%</w:t>
            </w:r>
            <w:r w:rsidR="00B818EA" w:rsidRPr="00B818EA">
              <w:rPr>
                <w:rFonts w:hint="eastAsia"/>
                <w:snapToGrid/>
                <w:kern w:val="2"/>
                <w:sz w:val="21"/>
                <w:szCs w:val="21"/>
              </w:rPr>
              <w:t>，通过管道收集后进入废气处理装置，采用“除雾器</w:t>
            </w:r>
            <w:r w:rsidR="00B818EA" w:rsidRPr="00B818EA">
              <w:rPr>
                <w:rFonts w:hint="eastAsia"/>
                <w:snapToGrid/>
                <w:kern w:val="2"/>
                <w:sz w:val="21"/>
                <w:szCs w:val="21"/>
              </w:rPr>
              <w:t>+</w:t>
            </w:r>
            <w:r w:rsidR="00B818EA" w:rsidRPr="00B818EA">
              <w:rPr>
                <w:rFonts w:hint="eastAsia"/>
                <w:snapToGrid/>
                <w:kern w:val="2"/>
                <w:sz w:val="21"/>
                <w:szCs w:val="21"/>
              </w:rPr>
              <w:t>活性碳吸附脱附</w:t>
            </w:r>
            <w:r w:rsidR="00B818EA" w:rsidRPr="00B818EA">
              <w:rPr>
                <w:rFonts w:hint="eastAsia"/>
                <w:snapToGrid/>
                <w:kern w:val="2"/>
                <w:sz w:val="21"/>
                <w:szCs w:val="21"/>
              </w:rPr>
              <w:t>+</w:t>
            </w:r>
            <w:r w:rsidR="00B818EA" w:rsidRPr="00B818EA">
              <w:rPr>
                <w:rFonts w:hint="eastAsia"/>
                <w:snapToGrid/>
                <w:kern w:val="2"/>
                <w:sz w:val="21"/>
                <w:szCs w:val="21"/>
              </w:rPr>
              <w:t>催化燃烧”装置处理（效率</w:t>
            </w:r>
            <w:r w:rsidR="00B818EA" w:rsidRPr="00B818EA">
              <w:rPr>
                <w:rFonts w:hint="eastAsia"/>
                <w:snapToGrid/>
                <w:kern w:val="2"/>
                <w:sz w:val="21"/>
                <w:szCs w:val="21"/>
              </w:rPr>
              <w:t>98</w:t>
            </w:r>
            <w:r w:rsidR="00B818EA" w:rsidRPr="00B818EA">
              <w:rPr>
                <w:snapToGrid/>
                <w:kern w:val="2"/>
                <w:sz w:val="21"/>
                <w:szCs w:val="21"/>
              </w:rPr>
              <w:t>%</w:t>
            </w:r>
            <w:r w:rsidR="00B818EA" w:rsidRPr="00B818EA">
              <w:rPr>
                <w:rFonts w:hint="eastAsia"/>
                <w:snapToGrid/>
                <w:kern w:val="2"/>
                <w:sz w:val="21"/>
                <w:szCs w:val="21"/>
              </w:rPr>
              <w:t>），处理后由</w:t>
            </w:r>
            <w:r w:rsidR="00B818EA" w:rsidRPr="00B818EA">
              <w:rPr>
                <w:rFonts w:hint="eastAsia"/>
                <w:snapToGrid/>
                <w:kern w:val="2"/>
                <w:sz w:val="21"/>
                <w:szCs w:val="21"/>
              </w:rPr>
              <w:t>20</w:t>
            </w:r>
            <w:r w:rsidR="00B818EA" w:rsidRPr="00B818EA">
              <w:rPr>
                <w:rFonts w:hint="eastAsia"/>
                <w:snapToGrid/>
                <w:kern w:val="2"/>
                <w:sz w:val="21"/>
                <w:szCs w:val="21"/>
              </w:rPr>
              <w:t>米高排气筒（</w:t>
            </w:r>
            <w:r w:rsidR="00B818EA" w:rsidRPr="00B818EA">
              <w:rPr>
                <w:rFonts w:hint="eastAsia"/>
                <w:snapToGrid/>
                <w:kern w:val="2"/>
                <w:sz w:val="21"/>
                <w:szCs w:val="21"/>
              </w:rPr>
              <w:t>2#</w:t>
            </w:r>
            <w:r w:rsidR="00B818EA" w:rsidRPr="00B818EA">
              <w:rPr>
                <w:rFonts w:hint="eastAsia"/>
                <w:snapToGrid/>
                <w:kern w:val="2"/>
                <w:sz w:val="21"/>
                <w:szCs w:val="21"/>
              </w:rPr>
              <w:t>）排放。</w:t>
            </w:r>
          </w:p>
          <w:p w:rsidR="00967DC1" w:rsidRDefault="00B818EA" w:rsidP="00967DC1">
            <w:pPr>
              <w:adjustRightInd/>
              <w:snapToGrid/>
              <w:spacing w:line="280" w:lineRule="exact"/>
              <w:ind w:firstLineChars="0" w:firstLine="0"/>
              <w:jc w:val="center"/>
              <w:rPr>
                <w:color w:val="000000" w:themeColor="text1"/>
                <w:szCs w:val="21"/>
              </w:rPr>
            </w:pPr>
            <w:r w:rsidRPr="00B818EA">
              <w:rPr>
                <w:rFonts w:hint="eastAsia"/>
                <w:snapToGrid/>
                <w:kern w:val="2"/>
                <w:sz w:val="21"/>
                <w:szCs w:val="21"/>
              </w:rPr>
              <w:t>④污水处理站各污水处理池加盖密封，收集到的恶臭气体，通过管道集中收集，与工艺废气一起进入</w:t>
            </w:r>
            <w:r w:rsidRPr="00B818EA">
              <w:rPr>
                <w:rFonts w:hint="eastAsia"/>
                <w:snapToGrid/>
                <w:kern w:val="2"/>
                <w:sz w:val="21"/>
                <w:szCs w:val="21"/>
              </w:rPr>
              <w:t xml:space="preserve"> </w:t>
            </w:r>
            <w:r w:rsidRPr="00B818EA">
              <w:rPr>
                <w:rFonts w:hint="eastAsia"/>
                <w:snapToGrid/>
                <w:kern w:val="2"/>
                <w:sz w:val="21"/>
                <w:szCs w:val="21"/>
              </w:rPr>
              <w:t>“活</w:t>
            </w:r>
            <w:r w:rsidRPr="00BF3320">
              <w:rPr>
                <w:rFonts w:hint="eastAsia"/>
                <w:color w:val="000000" w:themeColor="text1"/>
                <w:szCs w:val="21"/>
              </w:rPr>
              <w:t>性碳吸附脱附</w:t>
            </w:r>
            <w:r w:rsidRPr="00BF3320">
              <w:rPr>
                <w:rFonts w:hint="eastAsia"/>
                <w:color w:val="000000" w:themeColor="text1"/>
                <w:szCs w:val="21"/>
              </w:rPr>
              <w:t>+</w:t>
            </w:r>
            <w:r w:rsidRPr="00BF3320">
              <w:rPr>
                <w:rFonts w:hint="eastAsia"/>
                <w:color w:val="000000" w:themeColor="text1"/>
                <w:szCs w:val="21"/>
              </w:rPr>
              <w:t>催化燃烧”装置处理（效率</w:t>
            </w:r>
            <w:r w:rsidRPr="00BF3320">
              <w:rPr>
                <w:color w:val="000000" w:themeColor="text1"/>
                <w:szCs w:val="21"/>
              </w:rPr>
              <w:t>9</w:t>
            </w:r>
            <w:r w:rsidRPr="00BF3320">
              <w:rPr>
                <w:rFonts w:hint="eastAsia"/>
                <w:color w:val="000000" w:themeColor="text1"/>
                <w:szCs w:val="21"/>
              </w:rPr>
              <w:t>8</w:t>
            </w:r>
            <w:r w:rsidRPr="00BF3320">
              <w:rPr>
                <w:color w:val="000000" w:themeColor="text1"/>
                <w:szCs w:val="21"/>
              </w:rPr>
              <w:t>%</w:t>
            </w:r>
            <w:r w:rsidRPr="00BF3320">
              <w:rPr>
                <w:rFonts w:hint="eastAsia"/>
                <w:color w:val="000000" w:themeColor="text1"/>
                <w:szCs w:val="21"/>
              </w:rPr>
              <w:t>），处理后由</w:t>
            </w:r>
            <w:r w:rsidRPr="00BF3320">
              <w:rPr>
                <w:rFonts w:hint="eastAsia"/>
                <w:color w:val="000000" w:themeColor="text1"/>
                <w:szCs w:val="21"/>
              </w:rPr>
              <w:t>20</w:t>
            </w:r>
            <w:r w:rsidRPr="00BF3320">
              <w:rPr>
                <w:rFonts w:hint="eastAsia"/>
                <w:color w:val="000000" w:themeColor="text1"/>
                <w:szCs w:val="21"/>
              </w:rPr>
              <w:t>米高排气筒</w:t>
            </w:r>
            <w:r w:rsidRPr="00BF3320">
              <w:rPr>
                <w:rFonts w:hint="eastAsia"/>
                <w:color w:val="000000" w:themeColor="text1"/>
                <w:szCs w:val="21"/>
              </w:rPr>
              <w:t>(2#)</w:t>
            </w:r>
            <w:r w:rsidRPr="00BF3320">
              <w:rPr>
                <w:rFonts w:hint="eastAsia"/>
                <w:color w:val="000000" w:themeColor="text1"/>
                <w:szCs w:val="21"/>
              </w:rPr>
              <w:t>排放。</w:t>
            </w:r>
          </w:p>
          <w:p w:rsidR="000171A5" w:rsidRPr="0096326C" w:rsidRDefault="00B818EA" w:rsidP="00B818EA">
            <w:pPr>
              <w:adjustRightInd/>
              <w:snapToGrid/>
              <w:spacing w:line="280" w:lineRule="exact"/>
              <w:ind w:firstLineChars="0" w:firstLine="0"/>
              <w:jc w:val="left"/>
              <w:rPr>
                <w:snapToGrid/>
                <w:kern w:val="2"/>
                <w:sz w:val="21"/>
                <w:szCs w:val="21"/>
              </w:rPr>
            </w:pPr>
            <w:r>
              <w:rPr>
                <w:rFonts w:hint="eastAsia"/>
                <w:color w:val="000000" w:themeColor="text1"/>
                <w:szCs w:val="21"/>
              </w:rPr>
              <w:t>⑤罐区和危废间无组织排放的废气，</w:t>
            </w:r>
            <w:r w:rsidRPr="00BF3320">
              <w:rPr>
                <w:rFonts w:hint="eastAsia"/>
                <w:color w:val="000000" w:themeColor="text1"/>
                <w:szCs w:val="21"/>
              </w:rPr>
              <w:t>一起</w:t>
            </w:r>
            <w:r w:rsidRPr="00BF3320">
              <w:rPr>
                <w:rFonts w:hint="eastAsia"/>
                <w:color w:val="000000" w:themeColor="text1"/>
                <w:szCs w:val="21"/>
              </w:rPr>
              <w:lastRenderedPageBreak/>
              <w:t>通过管道收集后采用“活性碳吸附脱附</w:t>
            </w:r>
            <w:r w:rsidRPr="00BF3320">
              <w:rPr>
                <w:rFonts w:hint="eastAsia"/>
                <w:color w:val="000000" w:themeColor="text1"/>
                <w:szCs w:val="21"/>
              </w:rPr>
              <w:t>+</w:t>
            </w:r>
            <w:r w:rsidRPr="00BF3320">
              <w:rPr>
                <w:rFonts w:hint="eastAsia"/>
                <w:color w:val="000000" w:themeColor="text1"/>
                <w:szCs w:val="21"/>
              </w:rPr>
              <w:t>催化燃烧”</w:t>
            </w:r>
            <w:r w:rsidRPr="00BF3320">
              <w:rPr>
                <w:rFonts w:hint="eastAsia"/>
                <w:color w:val="000000" w:themeColor="text1"/>
                <w:szCs w:val="21"/>
              </w:rPr>
              <w:t xml:space="preserve"> </w:t>
            </w:r>
            <w:r w:rsidRPr="00BF3320">
              <w:rPr>
                <w:rFonts w:hint="eastAsia"/>
                <w:color w:val="000000" w:themeColor="text1"/>
                <w:szCs w:val="21"/>
              </w:rPr>
              <w:t>装置处理（效率</w:t>
            </w:r>
            <w:r w:rsidRPr="00BF3320">
              <w:rPr>
                <w:color w:val="000000" w:themeColor="text1"/>
                <w:szCs w:val="21"/>
              </w:rPr>
              <w:t>9</w:t>
            </w:r>
            <w:r w:rsidRPr="00BF3320">
              <w:rPr>
                <w:rFonts w:hint="eastAsia"/>
                <w:color w:val="000000" w:themeColor="text1"/>
                <w:szCs w:val="21"/>
              </w:rPr>
              <w:t>8</w:t>
            </w:r>
            <w:r w:rsidRPr="00BF3320">
              <w:rPr>
                <w:color w:val="000000" w:themeColor="text1"/>
                <w:szCs w:val="21"/>
              </w:rPr>
              <w:t>%</w:t>
            </w:r>
            <w:r w:rsidRPr="00BF3320">
              <w:rPr>
                <w:rFonts w:hint="eastAsia"/>
                <w:color w:val="000000" w:themeColor="text1"/>
                <w:szCs w:val="21"/>
              </w:rPr>
              <w:t>），处理后由</w:t>
            </w:r>
            <w:r w:rsidRPr="00BF3320">
              <w:rPr>
                <w:rFonts w:hint="eastAsia"/>
                <w:color w:val="000000" w:themeColor="text1"/>
                <w:szCs w:val="21"/>
              </w:rPr>
              <w:t>20</w:t>
            </w:r>
            <w:r w:rsidRPr="00BF3320">
              <w:rPr>
                <w:rFonts w:hint="eastAsia"/>
                <w:color w:val="000000" w:themeColor="text1"/>
                <w:szCs w:val="21"/>
              </w:rPr>
              <w:t>米高</w:t>
            </w:r>
            <w:r w:rsidRPr="00BF3320">
              <w:rPr>
                <w:rFonts w:hint="eastAsia"/>
                <w:color w:val="000000" w:themeColor="text1"/>
                <w:szCs w:val="21"/>
              </w:rPr>
              <w:t>(2#)</w:t>
            </w:r>
            <w:r w:rsidRPr="00BF3320">
              <w:rPr>
                <w:rFonts w:hint="eastAsia"/>
                <w:color w:val="000000" w:themeColor="text1"/>
                <w:szCs w:val="21"/>
              </w:rPr>
              <w:t>排气筒排放</w:t>
            </w:r>
            <w:r>
              <w:rPr>
                <w:rFonts w:hint="eastAsia"/>
                <w:color w:val="000000" w:themeColor="text1"/>
                <w:szCs w:val="21"/>
              </w:rPr>
              <w:t>。</w:t>
            </w:r>
          </w:p>
        </w:tc>
        <w:tc>
          <w:tcPr>
            <w:tcW w:w="2693" w:type="dxa"/>
            <w:shd w:val="clear" w:color="auto" w:fill="auto"/>
            <w:vAlign w:val="center"/>
          </w:tcPr>
          <w:p w:rsidR="000171A5" w:rsidRDefault="002476AF">
            <w:pPr>
              <w:adjustRightInd/>
              <w:snapToGrid/>
              <w:spacing w:line="280" w:lineRule="exact"/>
              <w:ind w:firstLineChars="0" w:firstLine="0"/>
              <w:jc w:val="center"/>
              <w:rPr>
                <w:snapToGrid/>
                <w:kern w:val="2"/>
                <w:sz w:val="21"/>
                <w:szCs w:val="21"/>
              </w:rPr>
            </w:pPr>
            <w:r w:rsidRPr="002476AF">
              <w:rPr>
                <w:rFonts w:hint="eastAsia"/>
                <w:snapToGrid/>
                <w:kern w:val="2"/>
                <w:sz w:val="21"/>
                <w:szCs w:val="21"/>
              </w:rPr>
              <w:lastRenderedPageBreak/>
              <w:t>补办</w:t>
            </w:r>
            <w:r w:rsidR="00A5116F">
              <w:rPr>
                <w:snapToGrid/>
                <w:kern w:val="2"/>
                <w:sz w:val="21"/>
                <w:szCs w:val="21"/>
              </w:rPr>
              <w:t>工程</w:t>
            </w:r>
            <w:r w:rsidR="00A5116F">
              <w:rPr>
                <w:rFonts w:hint="eastAsia"/>
                <w:snapToGrid/>
                <w:kern w:val="2"/>
                <w:sz w:val="21"/>
                <w:szCs w:val="21"/>
              </w:rPr>
              <w:t>颗粒物</w:t>
            </w:r>
            <w:r w:rsidR="00A5116F">
              <w:rPr>
                <w:snapToGrid/>
                <w:kern w:val="2"/>
                <w:sz w:val="21"/>
                <w:szCs w:val="21"/>
              </w:rPr>
              <w:t>排放</w:t>
            </w:r>
            <w:r w:rsidR="00A5116F">
              <w:rPr>
                <w:rFonts w:hint="eastAsia"/>
                <w:snapToGrid/>
                <w:kern w:val="2"/>
                <w:sz w:val="21"/>
                <w:szCs w:val="21"/>
              </w:rPr>
              <w:t>浓度</w:t>
            </w:r>
            <w:r w:rsidR="00A5116F">
              <w:rPr>
                <w:snapToGrid/>
                <w:kern w:val="2"/>
                <w:sz w:val="21"/>
                <w:szCs w:val="21"/>
              </w:rPr>
              <w:t>满足</w:t>
            </w:r>
            <w:r w:rsidR="00A5116F">
              <w:rPr>
                <w:rFonts w:hint="eastAsia"/>
                <w:snapToGrid/>
                <w:kern w:val="2"/>
                <w:sz w:val="21"/>
                <w:szCs w:val="21"/>
              </w:rPr>
              <w:t>《山东省区域性大气污染物综合排放标准》（</w:t>
            </w:r>
            <w:r w:rsidR="00A5116F">
              <w:rPr>
                <w:rFonts w:hint="eastAsia"/>
                <w:snapToGrid/>
                <w:kern w:val="2"/>
                <w:sz w:val="21"/>
                <w:szCs w:val="21"/>
              </w:rPr>
              <w:t>DB37/2376-2013</w:t>
            </w:r>
            <w:r w:rsidR="00A5116F">
              <w:rPr>
                <w:rFonts w:hint="eastAsia"/>
                <w:snapToGrid/>
                <w:kern w:val="2"/>
                <w:sz w:val="21"/>
                <w:szCs w:val="21"/>
              </w:rPr>
              <w:t>）</w:t>
            </w:r>
            <w:r w:rsidR="00A5116F">
              <w:rPr>
                <w:snapToGrid/>
                <w:kern w:val="2"/>
                <w:sz w:val="21"/>
                <w:szCs w:val="21"/>
              </w:rPr>
              <w:t>表</w:t>
            </w:r>
            <w:r w:rsidR="00A5116F">
              <w:rPr>
                <w:snapToGrid/>
                <w:kern w:val="2"/>
                <w:sz w:val="21"/>
                <w:szCs w:val="21"/>
              </w:rPr>
              <w:t>2</w:t>
            </w:r>
            <w:r w:rsidR="00A5116F">
              <w:rPr>
                <w:rFonts w:hint="eastAsia"/>
                <w:snapToGrid/>
                <w:kern w:val="2"/>
                <w:sz w:val="21"/>
                <w:szCs w:val="21"/>
              </w:rPr>
              <w:t>第四时段大气污染物</w:t>
            </w:r>
            <w:r w:rsidR="00A5116F">
              <w:rPr>
                <w:snapToGrid/>
                <w:kern w:val="2"/>
                <w:sz w:val="21"/>
                <w:szCs w:val="21"/>
              </w:rPr>
              <w:t>最高允许排放浓度限值</w:t>
            </w:r>
            <w:r w:rsidR="00A5116F">
              <w:rPr>
                <w:rFonts w:hint="eastAsia"/>
                <w:snapToGrid/>
                <w:kern w:val="2"/>
                <w:sz w:val="21"/>
                <w:szCs w:val="21"/>
              </w:rPr>
              <w:t>重点控制区</w:t>
            </w:r>
            <w:r w:rsidR="00A5116F">
              <w:rPr>
                <w:snapToGrid/>
                <w:kern w:val="2"/>
                <w:sz w:val="21"/>
                <w:szCs w:val="21"/>
              </w:rPr>
              <w:t>的要求</w:t>
            </w:r>
            <w:r w:rsidR="00A5116F">
              <w:rPr>
                <w:rFonts w:hint="eastAsia"/>
                <w:snapToGrid/>
                <w:kern w:val="2"/>
                <w:sz w:val="21"/>
                <w:szCs w:val="21"/>
              </w:rPr>
              <w:t>，排放速率执行</w:t>
            </w:r>
            <w:r w:rsidR="00A5116F">
              <w:rPr>
                <w:snapToGrid/>
                <w:kern w:val="2"/>
                <w:sz w:val="21"/>
                <w:szCs w:val="21"/>
              </w:rPr>
              <w:t>《大气污染物综合排放标准》（</w:t>
            </w:r>
            <w:r w:rsidR="00A5116F">
              <w:rPr>
                <w:snapToGrid/>
                <w:kern w:val="2"/>
                <w:sz w:val="21"/>
                <w:szCs w:val="21"/>
              </w:rPr>
              <w:t>GB 16297-1996</w:t>
            </w:r>
            <w:r w:rsidR="00A5116F">
              <w:rPr>
                <w:snapToGrid/>
                <w:kern w:val="2"/>
                <w:sz w:val="21"/>
                <w:szCs w:val="21"/>
              </w:rPr>
              <w:t>）</w:t>
            </w:r>
            <w:r w:rsidR="00A5116F">
              <w:rPr>
                <w:rFonts w:hint="eastAsia"/>
                <w:snapToGrid/>
                <w:kern w:val="2"/>
                <w:sz w:val="21"/>
                <w:szCs w:val="21"/>
              </w:rPr>
              <w:t>表</w:t>
            </w:r>
            <w:r w:rsidR="00A5116F">
              <w:rPr>
                <w:rFonts w:hint="eastAsia"/>
                <w:snapToGrid/>
                <w:kern w:val="2"/>
                <w:sz w:val="21"/>
                <w:szCs w:val="21"/>
              </w:rPr>
              <w:t>2</w:t>
            </w:r>
            <w:r w:rsidR="00A5116F">
              <w:rPr>
                <w:rFonts w:hint="eastAsia"/>
                <w:snapToGrid/>
                <w:kern w:val="2"/>
                <w:sz w:val="21"/>
                <w:szCs w:val="21"/>
              </w:rPr>
              <w:t>标准要求；乙二醇</w:t>
            </w:r>
            <w:r w:rsidR="00A5116F">
              <w:rPr>
                <w:snapToGrid/>
                <w:kern w:val="2"/>
                <w:sz w:val="21"/>
                <w:szCs w:val="21"/>
              </w:rPr>
              <w:t>排放浓度满足</w:t>
            </w:r>
            <w:r w:rsidR="00A5116F">
              <w:rPr>
                <w:rFonts w:hint="eastAsia"/>
                <w:snapToGrid/>
                <w:kern w:val="2"/>
                <w:sz w:val="21"/>
                <w:szCs w:val="21"/>
              </w:rPr>
              <w:t>《石油化学工业污染物排放限值》（</w:t>
            </w:r>
            <w:r w:rsidR="00A5116F">
              <w:rPr>
                <w:rFonts w:hint="eastAsia"/>
                <w:snapToGrid/>
                <w:kern w:val="2"/>
                <w:sz w:val="21"/>
                <w:szCs w:val="21"/>
              </w:rPr>
              <w:t>GB31571-2015</w:t>
            </w:r>
            <w:r w:rsidR="00A5116F">
              <w:rPr>
                <w:rFonts w:hint="eastAsia"/>
                <w:snapToGrid/>
                <w:kern w:val="2"/>
                <w:sz w:val="21"/>
                <w:szCs w:val="21"/>
              </w:rPr>
              <w:t>）表</w:t>
            </w:r>
            <w:r w:rsidR="00A5116F">
              <w:rPr>
                <w:rFonts w:hint="eastAsia"/>
                <w:snapToGrid/>
                <w:kern w:val="2"/>
                <w:sz w:val="21"/>
                <w:szCs w:val="21"/>
              </w:rPr>
              <w:t>6</w:t>
            </w:r>
            <w:r w:rsidR="00A5116F">
              <w:rPr>
                <w:rFonts w:hint="eastAsia"/>
                <w:snapToGrid/>
                <w:kern w:val="2"/>
                <w:sz w:val="21"/>
                <w:szCs w:val="21"/>
              </w:rPr>
              <w:t>排放限值</w:t>
            </w:r>
            <w:r w:rsidR="00A5116F">
              <w:rPr>
                <w:snapToGrid/>
                <w:kern w:val="2"/>
                <w:sz w:val="21"/>
                <w:szCs w:val="21"/>
              </w:rPr>
              <w:t>要求</w:t>
            </w:r>
            <w:r w:rsidR="00A5116F">
              <w:rPr>
                <w:rFonts w:hint="eastAsia"/>
                <w:snapToGrid/>
                <w:kern w:val="2"/>
                <w:sz w:val="21"/>
                <w:szCs w:val="21"/>
              </w:rPr>
              <w:t>，</w:t>
            </w:r>
            <w:r w:rsidR="00A5116F">
              <w:rPr>
                <w:snapToGrid/>
                <w:kern w:val="2"/>
                <w:sz w:val="21"/>
                <w:szCs w:val="21"/>
              </w:rPr>
              <w:t>乙二醇</w:t>
            </w:r>
            <w:r w:rsidR="00A5116F">
              <w:rPr>
                <w:rFonts w:hint="eastAsia"/>
                <w:snapToGrid/>
                <w:kern w:val="2"/>
                <w:sz w:val="21"/>
                <w:szCs w:val="21"/>
              </w:rPr>
              <w:t>、辛</w:t>
            </w:r>
            <w:r w:rsidR="00A5116F">
              <w:rPr>
                <w:snapToGrid/>
                <w:kern w:val="2"/>
                <w:sz w:val="21"/>
                <w:szCs w:val="21"/>
              </w:rPr>
              <w:t>醇排放速率符合环评计算标准</w:t>
            </w:r>
            <w:r w:rsidR="00A5116F">
              <w:rPr>
                <w:rFonts w:hint="eastAsia"/>
                <w:snapToGrid/>
                <w:kern w:val="2"/>
                <w:sz w:val="21"/>
                <w:szCs w:val="21"/>
              </w:rPr>
              <w:t>要求；</w:t>
            </w:r>
            <w:r w:rsidR="00A5116F">
              <w:rPr>
                <w:rFonts w:hint="eastAsia"/>
                <w:snapToGrid/>
                <w:kern w:val="2"/>
                <w:sz w:val="21"/>
                <w:szCs w:val="21"/>
              </w:rPr>
              <w:t>VOC</w:t>
            </w:r>
            <w:r w:rsidR="00A5116F" w:rsidRPr="00CF2F01">
              <w:rPr>
                <w:rFonts w:hint="eastAsia"/>
                <w:snapToGrid/>
                <w:kern w:val="2"/>
                <w:sz w:val="21"/>
                <w:szCs w:val="21"/>
                <w:vertAlign w:val="subscript"/>
              </w:rPr>
              <w:t>S</w:t>
            </w:r>
            <w:r w:rsidR="00A5116F">
              <w:rPr>
                <w:snapToGrid/>
                <w:kern w:val="2"/>
                <w:sz w:val="21"/>
                <w:szCs w:val="21"/>
              </w:rPr>
              <w:t>的排放浓度和速率均满足</w:t>
            </w:r>
            <w:r w:rsidR="00A5116F">
              <w:rPr>
                <w:rFonts w:hint="eastAsia"/>
                <w:snapToGrid/>
                <w:kern w:val="2"/>
                <w:sz w:val="21"/>
                <w:szCs w:val="21"/>
              </w:rPr>
              <w:t>《挥发性有机物排放控制标准第</w:t>
            </w:r>
            <w:r w:rsidR="00A5116F">
              <w:rPr>
                <w:rFonts w:hint="eastAsia"/>
                <w:snapToGrid/>
                <w:kern w:val="2"/>
                <w:sz w:val="21"/>
                <w:szCs w:val="21"/>
              </w:rPr>
              <w:t>6</w:t>
            </w:r>
            <w:r w:rsidR="00A5116F">
              <w:rPr>
                <w:rFonts w:hint="eastAsia"/>
                <w:snapToGrid/>
                <w:kern w:val="2"/>
                <w:sz w:val="21"/>
                <w:szCs w:val="21"/>
              </w:rPr>
              <w:t>部分：有机化工行业》（</w:t>
            </w:r>
            <w:r w:rsidR="00A5116F">
              <w:rPr>
                <w:rFonts w:hint="eastAsia"/>
                <w:snapToGrid/>
                <w:kern w:val="2"/>
                <w:sz w:val="21"/>
                <w:szCs w:val="21"/>
              </w:rPr>
              <w:t>DB37/2801.6-2018</w:t>
            </w:r>
            <w:r w:rsidR="00A5116F">
              <w:rPr>
                <w:rFonts w:hint="eastAsia"/>
                <w:snapToGrid/>
                <w:kern w:val="2"/>
                <w:sz w:val="21"/>
                <w:szCs w:val="21"/>
              </w:rPr>
              <w:t>）表</w:t>
            </w:r>
            <w:r w:rsidR="00A5116F">
              <w:rPr>
                <w:rFonts w:hint="eastAsia"/>
                <w:snapToGrid/>
                <w:kern w:val="2"/>
                <w:sz w:val="21"/>
                <w:szCs w:val="21"/>
              </w:rPr>
              <w:t>1</w:t>
            </w:r>
            <w:r w:rsidR="00A5116F">
              <w:rPr>
                <w:rFonts w:hint="eastAsia"/>
                <w:snapToGrid/>
                <w:kern w:val="2"/>
                <w:sz w:val="21"/>
                <w:szCs w:val="21"/>
              </w:rPr>
              <w:t>中Ⅱ时段的排放限值要求。</w:t>
            </w:r>
          </w:p>
          <w:p w:rsidR="000171A5" w:rsidRDefault="00A5116F" w:rsidP="000D7ED2">
            <w:pPr>
              <w:adjustRightInd/>
              <w:snapToGrid/>
              <w:spacing w:line="280" w:lineRule="exact"/>
              <w:ind w:firstLineChars="0" w:firstLine="0"/>
              <w:jc w:val="center"/>
              <w:rPr>
                <w:snapToGrid/>
                <w:kern w:val="2"/>
                <w:sz w:val="21"/>
                <w:szCs w:val="21"/>
              </w:rPr>
            </w:pPr>
            <w:r>
              <w:rPr>
                <w:snapToGrid/>
                <w:kern w:val="2"/>
                <w:sz w:val="21"/>
                <w:szCs w:val="21"/>
              </w:rPr>
              <w:t>氨</w:t>
            </w:r>
            <w:r w:rsidR="000D7ED2" w:rsidRPr="000D7ED2">
              <w:rPr>
                <w:rFonts w:hint="eastAsia"/>
                <w:snapToGrid/>
                <w:kern w:val="2"/>
                <w:sz w:val="21"/>
                <w:szCs w:val="21"/>
              </w:rPr>
              <w:t>排放浓度和排放速率满足《有机化工企业污水处理厂（</w:t>
            </w:r>
            <w:r w:rsidR="000D7ED2" w:rsidRPr="000D7ED2">
              <w:rPr>
                <w:snapToGrid/>
                <w:kern w:val="2"/>
                <w:sz w:val="21"/>
                <w:szCs w:val="21"/>
              </w:rPr>
              <w:t xml:space="preserve"> </w:t>
            </w:r>
            <w:r w:rsidR="000D7ED2" w:rsidRPr="000D7ED2">
              <w:rPr>
                <w:rFonts w:hint="eastAsia"/>
                <w:snapToGrid/>
                <w:kern w:val="2"/>
                <w:sz w:val="21"/>
                <w:szCs w:val="21"/>
              </w:rPr>
              <w:t>站）挥发性有机物及恶臭污染物排放标准》</w:t>
            </w:r>
            <w:r w:rsidR="000D7ED2" w:rsidRPr="000D7ED2">
              <w:rPr>
                <w:snapToGrid/>
                <w:kern w:val="2"/>
                <w:sz w:val="21"/>
                <w:szCs w:val="21"/>
              </w:rPr>
              <w:t>(DB37/3161-2018)</w:t>
            </w:r>
            <w:r w:rsidR="000D7ED2" w:rsidRPr="000D7ED2">
              <w:rPr>
                <w:rFonts w:hint="eastAsia"/>
                <w:snapToGrid/>
                <w:kern w:val="2"/>
                <w:sz w:val="21"/>
                <w:szCs w:val="21"/>
              </w:rPr>
              <w:t>表</w:t>
            </w:r>
            <w:r w:rsidR="000D7ED2" w:rsidRPr="000D7ED2">
              <w:rPr>
                <w:snapToGrid/>
                <w:kern w:val="2"/>
                <w:sz w:val="21"/>
                <w:szCs w:val="21"/>
              </w:rPr>
              <w:t>1</w:t>
            </w:r>
            <w:r w:rsidR="000D7ED2" w:rsidRPr="000D7ED2">
              <w:rPr>
                <w:rFonts w:hint="eastAsia"/>
                <w:snapToGrid/>
                <w:kern w:val="2"/>
                <w:sz w:val="21"/>
                <w:szCs w:val="21"/>
              </w:rPr>
              <w:t>要求。</w:t>
            </w:r>
          </w:p>
        </w:tc>
        <w:tc>
          <w:tcPr>
            <w:tcW w:w="996" w:type="dxa"/>
            <w:shd w:val="clear" w:color="auto" w:fill="auto"/>
            <w:vAlign w:val="center"/>
          </w:tcPr>
          <w:p w:rsidR="000171A5" w:rsidRPr="003E6C1C" w:rsidRDefault="003E6C1C">
            <w:pPr>
              <w:adjustRightInd/>
              <w:snapToGrid/>
              <w:spacing w:line="280" w:lineRule="exact"/>
              <w:ind w:firstLineChars="0" w:firstLine="0"/>
              <w:jc w:val="center"/>
              <w:rPr>
                <w:snapToGrid/>
                <w:color w:val="000000" w:themeColor="text1"/>
                <w:kern w:val="2"/>
                <w:sz w:val="21"/>
                <w:szCs w:val="21"/>
              </w:rPr>
            </w:pPr>
            <w:r w:rsidRPr="003E6C1C">
              <w:rPr>
                <w:rFonts w:hint="eastAsia"/>
                <w:snapToGrid/>
                <w:color w:val="000000" w:themeColor="text1"/>
                <w:kern w:val="2"/>
                <w:sz w:val="21"/>
                <w:szCs w:val="21"/>
              </w:rPr>
              <w:t>80</w:t>
            </w:r>
            <w:r w:rsidR="00A5116F" w:rsidRPr="003E6C1C">
              <w:rPr>
                <w:snapToGrid/>
                <w:color w:val="000000" w:themeColor="text1"/>
                <w:kern w:val="2"/>
                <w:sz w:val="21"/>
                <w:szCs w:val="21"/>
              </w:rPr>
              <w:t>万元</w:t>
            </w:r>
          </w:p>
        </w:tc>
      </w:tr>
      <w:tr w:rsidR="000171A5" w:rsidTr="00E74D08">
        <w:trPr>
          <w:trHeight w:val="1713"/>
        </w:trPr>
        <w:tc>
          <w:tcPr>
            <w:tcW w:w="436"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rFonts w:hint="eastAsia"/>
                <w:snapToGrid/>
                <w:kern w:val="2"/>
                <w:sz w:val="21"/>
                <w:szCs w:val="21"/>
              </w:rPr>
              <w:lastRenderedPageBreak/>
              <w:t>废水</w:t>
            </w:r>
          </w:p>
        </w:tc>
        <w:tc>
          <w:tcPr>
            <w:tcW w:w="708" w:type="dxa"/>
            <w:shd w:val="clear" w:color="auto" w:fill="auto"/>
            <w:vAlign w:val="center"/>
          </w:tcPr>
          <w:p w:rsidR="000171A5" w:rsidRDefault="00A5116F" w:rsidP="00736D5C">
            <w:pPr>
              <w:adjustRightInd/>
              <w:snapToGrid/>
              <w:spacing w:line="280" w:lineRule="exact"/>
              <w:ind w:firstLineChars="0" w:firstLine="0"/>
              <w:jc w:val="center"/>
              <w:rPr>
                <w:szCs w:val="21"/>
              </w:rPr>
            </w:pPr>
            <w:r>
              <w:rPr>
                <w:rFonts w:hint="eastAsia"/>
                <w:snapToGrid/>
                <w:kern w:val="2"/>
                <w:sz w:val="21"/>
                <w:szCs w:val="21"/>
              </w:rPr>
              <w:t>生活废水、生产废水、真空泵循环水排污水</w:t>
            </w:r>
          </w:p>
        </w:tc>
        <w:tc>
          <w:tcPr>
            <w:tcW w:w="4253" w:type="dxa"/>
            <w:shd w:val="clear" w:color="auto" w:fill="auto"/>
            <w:vAlign w:val="center"/>
          </w:tcPr>
          <w:p w:rsidR="00617FDE" w:rsidRPr="00617FDE" w:rsidRDefault="00617FDE" w:rsidP="00617FDE">
            <w:pPr>
              <w:adjustRightInd/>
              <w:snapToGrid/>
              <w:spacing w:line="280" w:lineRule="exact"/>
              <w:ind w:firstLineChars="0" w:firstLine="0"/>
              <w:jc w:val="center"/>
              <w:rPr>
                <w:snapToGrid/>
                <w:kern w:val="2"/>
                <w:sz w:val="21"/>
                <w:szCs w:val="21"/>
              </w:rPr>
            </w:pPr>
            <w:r w:rsidRPr="00617FDE">
              <w:rPr>
                <w:rFonts w:hint="eastAsia"/>
                <w:snapToGrid/>
                <w:kern w:val="2"/>
                <w:sz w:val="21"/>
                <w:szCs w:val="21"/>
              </w:rPr>
              <w:t>补办项目中和废水进入</w:t>
            </w:r>
            <w:r w:rsidRPr="00617FDE">
              <w:rPr>
                <w:snapToGrid/>
                <w:kern w:val="2"/>
                <w:sz w:val="21"/>
                <w:szCs w:val="21"/>
              </w:rPr>
              <w:t>MVR</w:t>
            </w:r>
            <w:r w:rsidRPr="00617FDE">
              <w:rPr>
                <w:rFonts w:hint="eastAsia"/>
                <w:snapToGrid/>
                <w:kern w:val="2"/>
                <w:sz w:val="21"/>
                <w:szCs w:val="21"/>
              </w:rPr>
              <w:t>处理系统进行蒸发浓缩除盐，处理后经厂区污水管网收集送任城区康达污水处理厂处理。</w:t>
            </w:r>
          </w:p>
          <w:p w:rsidR="00617FDE" w:rsidRPr="00617FDE" w:rsidRDefault="00617FDE" w:rsidP="00617FDE">
            <w:pPr>
              <w:adjustRightInd/>
              <w:snapToGrid/>
              <w:spacing w:line="280" w:lineRule="exact"/>
              <w:ind w:firstLineChars="0" w:firstLine="0"/>
              <w:jc w:val="center"/>
              <w:rPr>
                <w:snapToGrid/>
                <w:kern w:val="2"/>
                <w:sz w:val="21"/>
                <w:szCs w:val="21"/>
              </w:rPr>
            </w:pPr>
            <w:r w:rsidRPr="00617FDE">
              <w:rPr>
                <w:rFonts w:hint="eastAsia"/>
                <w:snapToGrid/>
                <w:kern w:val="2"/>
                <w:sz w:val="21"/>
                <w:szCs w:val="21"/>
              </w:rPr>
              <w:t>脱醇醇水分离废水、回收醇精馏废水、真空泵循环水排污水先进隔油罐进行除油，然后进入污水处理站生化系统进行处理，处理后经厂区污水管网收集送任城区康达污水处理厂处理。</w:t>
            </w:r>
          </w:p>
          <w:p w:rsidR="000171A5" w:rsidRDefault="00617FDE" w:rsidP="00617FDE">
            <w:pPr>
              <w:adjustRightInd/>
              <w:snapToGrid/>
              <w:spacing w:line="280" w:lineRule="exact"/>
              <w:ind w:firstLineChars="0" w:firstLine="0"/>
              <w:jc w:val="center"/>
              <w:rPr>
                <w:snapToGrid/>
                <w:kern w:val="2"/>
                <w:sz w:val="21"/>
                <w:szCs w:val="21"/>
              </w:rPr>
            </w:pPr>
            <w:r w:rsidRPr="00617FDE">
              <w:rPr>
                <w:rFonts w:hint="eastAsia"/>
                <w:snapToGrid/>
                <w:kern w:val="2"/>
                <w:sz w:val="21"/>
                <w:szCs w:val="21"/>
              </w:rPr>
              <w:t>循环排污水和生活污水通过污水管道，排入任城区康达污水处理厂处理。</w:t>
            </w:r>
          </w:p>
        </w:tc>
        <w:tc>
          <w:tcPr>
            <w:tcW w:w="2693"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rFonts w:hint="eastAsia"/>
                <w:snapToGrid/>
                <w:kern w:val="2"/>
                <w:sz w:val="21"/>
                <w:szCs w:val="21"/>
              </w:rPr>
              <w:t>满足《污水排入城镇下水道水质标准》（</w:t>
            </w:r>
            <w:r>
              <w:rPr>
                <w:rFonts w:hint="eastAsia"/>
                <w:snapToGrid/>
                <w:kern w:val="2"/>
                <w:sz w:val="21"/>
                <w:szCs w:val="21"/>
              </w:rPr>
              <w:t>GB/T31962-2015</w:t>
            </w:r>
            <w:r>
              <w:rPr>
                <w:rFonts w:hint="eastAsia"/>
                <w:snapToGrid/>
                <w:kern w:val="2"/>
                <w:sz w:val="21"/>
                <w:szCs w:val="21"/>
              </w:rPr>
              <w:t>）</w:t>
            </w:r>
            <w:r>
              <w:rPr>
                <w:snapToGrid/>
                <w:kern w:val="2"/>
                <w:sz w:val="21"/>
                <w:szCs w:val="21"/>
              </w:rPr>
              <w:t>B</w:t>
            </w:r>
            <w:r>
              <w:rPr>
                <w:snapToGrid/>
                <w:kern w:val="2"/>
                <w:sz w:val="21"/>
                <w:szCs w:val="21"/>
              </w:rPr>
              <w:t>级标准以及</w:t>
            </w:r>
            <w:r>
              <w:rPr>
                <w:rFonts w:hint="eastAsia"/>
                <w:snapToGrid/>
                <w:kern w:val="2"/>
                <w:sz w:val="21"/>
                <w:szCs w:val="21"/>
              </w:rPr>
              <w:t>园区</w:t>
            </w:r>
            <w:r>
              <w:rPr>
                <w:snapToGrid/>
                <w:kern w:val="2"/>
                <w:sz w:val="21"/>
                <w:szCs w:val="21"/>
              </w:rPr>
              <w:t>污水处理厂的进水水质标准</w:t>
            </w:r>
          </w:p>
        </w:tc>
        <w:tc>
          <w:tcPr>
            <w:tcW w:w="996" w:type="dxa"/>
            <w:shd w:val="clear" w:color="auto" w:fill="auto"/>
            <w:vAlign w:val="center"/>
          </w:tcPr>
          <w:p w:rsidR="000171A5" w:rsidRPr="003E6C1C" w:rsidRDefault="003E6C1C">
            <w:pPr>
              <w:adjustRightInd/>
              <w:snapToGrid/>
              <w:spacing w:line="280" w:lineRule="exact"/>
              <w:ind w:firstLineChars="0" w:firstLine="0"/>
              <w:jc w:val="center"/>
              <w:rPr>
                <w:snapToGrid/>
                <w:color w:val="000000" w:themeColor="text1"/>
                <w:kern w:val="2"/>
                <w:sz w:val="21"/>
                <w:szCs w:val="21"/>
              </w:rPr>
            </w:pPr>
            <w:r w:rsidRPr="003E6C1C">
              <w:rPr>
                <w:rFonts w:hint="eastAsia"/>
                <w:snapToGrid/>
                <w:color w:val="000000" w:themeColor="text1"/>
                <w:kern w:val="2"/>
                <w:sz w:val="21"/>
                <w:szCs w:val="21"/>
              </w:rPr>
              <w:t>6</w:t>
            </w:r>
            <w:r w:rsidR="00A5116F" w:rsidRPr="003E6C1C">
              <w:rPr>
                <w:rFonts w:hint="eastAsia"/>
                <w:snapToGrid/>
                <w:color w:val="000000" w:themeColor="text1"/>
                <w:kern w:val="2"/>
                <w:sz w:val="21"/>
                <w:szCs w:val="21"/>
              </w:rPr>
              <w:t>00</w:t>
            </w:r>
            <w:r w:rsidR="00A5116F" w:rsidRPr="003E6C1C">
              <w:rPr>
                <w:snapToGrid/>
                <w:color w:val="000000" w:themeColor="text1"/>
                <w:kern w:val="2"/>
                <w:sz w:val="21"/>
                <w:szCs w:val="21"/>
              </w:rPr>
              <w:t>万元</w:t>
            </w:r>
          </w:p>
        </w:tc>
      </w:tr>
      <w:tr w:rsidR="000171A5" w:rsidTr="00563C99">
        <w:tc>
          <w:tcPr>
            <w:tcW w:w="1144" w:type="dxa"/>
            <w:gridSpan w:val="2"/>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snapToGrid/>
                <w:kern w:val="2"/>
                <w:sz w:val="21"/>
                <w:szCs w:val="21"/>
              </w:rPr>
              <w:t>噪声</w:t>
            </w:r>
          </w:p>
        </w:tc>
        <w:tc>
          <w:tcPr>
            <w:tcW w:w="4253"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snapToGrid/>
                <w:kern w:val="2"/>
                <w:sz w:val="21"/>
                <w:szCs w:val="21"/>
              </w:rPr>
              <w:t>选用低噪声设备、优化厂区平面布置、减振、隔声、消音</w:t>
            </w:r>
          </w:p>
        </w:tc>
        <w:tc>
          <w:tcPr>
            <w:tcW w:w="2693"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snapToGrid/>
                <w:kern w:val="2"/>
                <w:sz w:val="21"/>
                <w:szCs w:val="21"/>
              </w:rPr>
              <w:t>厂界噪声满足《工业企业厂界环境噪声排放标准》（</w:t>
            </w:r>
            <w:r>
              <w:rPr>
                <w:snapToGrid/>
                <w:kern w:val="2"/>
                <w:sz w:val="21"/>
                <w:szCs w:val="21"/>
              </w:rPr>
              <w:t>GB12348-2008</w:t>
            </w:r>
            <w:r>
              <w:rPr>
                <w:snapToGrid/>
                <w:kern w:val="2"/>
                <w:sz w:val="21"/>
                <w:szCs w:val="21"/>
              </w:rPr>
              <w:t>）</w:t>
            </w:r>
            <w:r>
              <w:rPr>
                <w:rFonts w:hint="eastAsia"/>
                <w:snapToGrid/>
                <w:kern w:val="2"/>
                <w:sz w:val="21"/>
                <w:szCs w:val="21"/>
              </w:rPr>
              <w:t>3</w:t>
            </w:r>
            <w:r>
              <w:rPr>
                <w:snapToGrid/>
                <w:kern w:val="2"/>
                <w:sz w:val="21"/>
                <w:szCs w:val="21"/>
              </w:rPr>
              <w:t>类标准</w:t>
            </w:r>
          </w:p>
        </w:tc>
        <w:tc>
          <w:tcPr>
            <w:tcW w:w="996"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rFonts w:hint="eastAsia"/>
                <w:snapToGrid/>
                <w:kern w:val="2"/>
                <w:sz w:val="21"/>
                <w:szCs w:val="21"/>
              </w:rPr>
              <w:t>20</w:t>
            </w:r>
            <w:r>
              <w:rPr>
                <w:snapToGrid/>
                <w:kern w:val="2"/>
                <w:sz w:val="21"/>
                <w:szCs w:val="21"/>
              </w:rPr>
              <w:t>万元</w:t>
            </w:r>
          </w:p>
        </w:tc>
      </w:tr>
      <w:tr w:rsidR="000171A5" w:rsidTr="00563C99">
        <w:tc>
          <w:tcPr>
            <w:tcW w:w="1144" w:type="dxa"/>
            <w:gridSpan w:val="2"/>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snapToGrid/>
                <w:kern w:val="2"/>
                <w:sz w:val="21"/>
                <w:szCs w:val="21"/>
              </w:rPr>
              <w:t>固废</w:t>
            </w:r>
          </w:p>
        </w:tc>
        <w:tc>
          <w:tcPr>
            <w:tcW w:w="4253" w:type="dxa"/>
            <w:shd w:val="clear" w:color="auto" w:fill="auto"/>
            <w:vAlign w:val="center"/>
          </w:tcPr>
          <w:p w:rsidR="000171A5" w:rsidRDefault="00666868" w:rsidP="00A6249B">
            <w:pPr>
              <w:adjustRightInd/>
              <w:snapToGrid/>
              <w:spacing w:line="280" w:lineRule="exact"/>
              <w:ind w:firstLineChars="0" w:firstLine="0"/>
              <w:jc w:val="center"/>
              <w:rPr>
                <w:szCs w:val="21"/>
              </w:rPr>
            </w:pPr>
            <w:r w:rsidRPr="00666868">
              <w:rPr>
                <w:snapToGrid/>
                <w:kern w:val="2"/>
                <w:sz w:val="21"/>
                <w:szCs w:val="21"/>
              </w:rPr>
              <w:t>乙二醇精制精馏残渣</w:t>
            </w:r>
            <w:r w:rsidRPr="00666868">
              <w:rPr>
                <w:rFonts w:hint="eastAsia"/>
                <w:snapToGrid/>
                <w:kern w:val="2"/>
                <w:sz w:val="21"/>
                <w:szCs w:val="21"/>
              </w:rPr>
              <w:t>、乙二醇精馏中产生的共沸物、</w:t>
            </w:r>
            <w:r w:rsidRPr="00666868">
              <w:rPr>
                <w:snapToGrid/>
                <w:kern w:val="2"/>
                <w:sz w:val="21"/>
                <w:szCs w:val="21"/>
              </w:rPr>
              <w:t>DOTP</w:t>
            </w:r>
            <w:r w:rsidRPr="00666868">
              <w:rPr>
                <w:snapToGrid/>
                <w:kern w:val="2"/>
                <w:sz w:val="21"/>
                <w:szCs w:val="21"/>
              </w:rPr>
              <w:t>蒸馏残渣、</w:t>
            </w:r>
            <w:r w:rsidRPr="00666868">
              <w:rPr>
                <w:snapToGrid/>
                <w:kern w:val="2"/>
                <w:sz w:val="21"/>
                <w:szCs w:val="21"/>
              </w:rPr>
              <w:t>DOTP</w:t>
            </w:r>
            <w:r w:rsidRPr="00666868">
              <w:rPr>
                <w:snapToGrid/>
                <w:kern w:val="2"/>
                <w:sz w:val="21"/>
                <w:szCs w:val="21"/>
              </w:rPr>
              <w:t>硅藻土过滤渣、辛醇精制精馏残渣、废导热油、</w:t>
            </w:r>
            <w:r w:rsidRPr="00666868">
              <w:rPr>
                <w:rFonts w:hint="eastAsia"/>
                <w:snapToGrid/>
                <w:kern w:val="2"/>
                <w:sz w:val="21"/>
                <w:szCs w:val="21"/>
              </w:rPr>
              <w:t>废盐、废催化剂、废离子交换树脂</w:t>
            </w:r>
            <w:r w:rsidR="00A6249B">
              <w:rPr>
                <w:rFonts w:hint="eastAsia"/>
                <w:snapToGrid/>
                <w:kern w:val="2"/>
                <w:sz w:val="21"/>
                <w:szCs w:val="21"/>
              </w:rPr>
              <w:t>，</w:t>
            </w:r>
            <w:r w:rsidR="00A5116F">
              <w:rPr>
                <w:rFonts w:hint="eastAsia"/>
                <w:snapToGrid/>
                <w:kern w:val="2"/>
                <w:sz w:val="21"/>
                <w:szCs w:val="21"/>
              </w:rPr>
              <w:t>属于危废固废，委托有资质单位进行处理。污水处理站污泥</w:t>
            </w:r>
            <w:r w:rsidR="00955CF3" w:rsidRPr="00955CF3">
              <w:rPr>
                <w:rFonts w:hint="eastAsia"/>
                <w:snapToGrid/>
                <w:kern w:val="2"/>
                <w:sz w:val="21"/>
                <w:szCs w:val="21"/>
              </w:rPr>
              <w:t>作为一般固废，委托济宁泽众资源综合利用有限公司。</w:t>
            </w:r>
            <w:r w:rsidR="00A5116F">
              <w:rPr>
                <w:rFonts w:hint="eastAsia"/>
                <w:snapToGrid/>
                <w:kern w:val="2"/>
                <w:sz w:val="21"/>
                <w:szCs w:val="21"/>
              </w:rPr>
              <w:t>生活垃圾由环卫部门定期清运。</w:t>
            </w:r>
          </w:p>
        </w:tc>
        <w:tc>
          <w:tcPr>
            <w:tcW w:w="2693"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rFonts w:hint="eastAsia"/>
                <w:snapToGrid/>
                <w:kern w:val="2"/>
                <w:sz w:val="21"/>
                <w:szCs w:val="21"/>
              </w:rPr>
              <w:t>满足《一般工业固体废物贮存、处置场污染控制标准》（</w:t>
            </w:r>
            <w:r>
              <w:rPr>
                <w:snapToGrid/>
                <w:kern w:val="2"/>
                <w:sz w:val="21"/>
                <w:szCs w:val="21"/>
              </w:rPr>
              <w:t>GB18599-2001</w:t>
            </w:r>
            <w:r>
              <w:rPr>
                <w:rFonts w:hint="eastAsia"/>
                <w:snapToGrid/>
                <w:kern w:val="2"/>
                <w:sz w:val="21"/>
                <w:szCs w:val="21"/>
              </w:rPr>
              <w:t>）及其修改单要求；危险废物满足《危险废物贮存污染控制标准》（</w:t>
            </w:r>
            <w:r>
              <w:rPr>
                <w:snapToGrid/>
                <w:kern w:val="2"/>
                <w:sz w:val="21"/>
                <w:szCs w:val="21"/>
              </w:rPr>
              <w:t>GB18597-2001</w:t>
            </w:r>
            <w:r>
              <w:rPr>
                <w:rFonts w:hint="eastAsia"/>
                <w:snapToGrid/>
                <w:kern w:val="2"/>
                <w:sz w:val="21"/>
                <w:szCs w:val="21"/>
              </w:rPr>
              <w:t>）及其修改单要求，对周围环境影响较小。</w:t>
            </w:r>
          </w:p>
        </w:tc>
        <w:tc>
          <w:tcPr>
            <w:tcW w:w="996" w:type="dxa"/>
            <w:shd w:val="clear" w:color="auto" w:fill="auto"/>
            <w:vAlign w:val="center"/>
          </w:tcPr>
          <w:p w:rsidR="000171A5" w:rsidRDefault="00A5116F">
            <w:pPr>
              <w:adjustRightInd/>
              <w:snapToGrid/>
              <w:spacing w:line="280" w:lineRule="exact"/>
              <w:ind w:firstLineChars="0" w:firstLine="0"/>
              <w:jc w:val="center"/>
              <w:rPr>
                <w:snapToGrid/>
                <w:kern w:val="2"/>
                <w:sz w:val="21"/>
                <w:szCs w:val="21"/>
              </w:rPr>
            </w:pPr>
            <w:r>
              <w:rPr>
                <w:rFonts w:hint="eastAsia"/>
                <w:snapToGrid/>
                <w:kern w:val="2"/>
                <w:sz w:val="21"/>
                <w:szCs w:val="21"/>
              </w:rPr>
              <w:t>20</w:t>
            </w:r>
            <w:r>
              <w:rPr>
                <w:rFonts w:hint="eastAsia"/>
                <w:snapToGrid/>
                <w:kern w:val="2"/>
                <w:sz w:val="21"/>
                <w:szCs w:val="21"/>
              </w:rPr>
              <w:t>万元</w:t>
            </w:r>
          </w:p>
        </w:tc>
      </w:tr>
    </w:tbl>
    <w:p w:rsidR="000171A5" w:rsidRDefault="000171A5">
      <w:pPr>
        <w:spacing w:line="240" w:lineRule="exact"/>
        <w:ind w:firstLine="562"/>
        <w:rPr>
          <w:rFonts w:eastAsia="黑体"/>
          <w:b/>
          <w:sz w:val="28"/>
          <w:szCs w:val="28"/>
        </w:rPr>
      </w:pPr>
    </w:p>
    <w:p w:rsidR="000171A5" w:rsidRDefault="00A5116F">
      <w:pPr>
        <w:pStyle w:val="a9"/>
        <w:spacing w:before="156"/>
        <w:ind w:firstLine="480"/>
      </w:pPr>
      <w:r>
        <w:rPr>
          <w:rFonts w:hint="eastAsia"/>
        </w:rPr>
        <w:t>7</w:t>
      </w:r>
      <w:r>
        <w:t>.</w:t>
      </w:r>
      <w:r>
        <w:rPr>
          <w:rFonts w:hint="eastAsia"/>
        </w:rPr>
        <w:t>2</w:t>
      </w:r>
      <w:r>
        <w:t xml:space="preserve"> </w:t>
      </w:r>
      <w:r>
        <w:t>废气污染防治措施经济技术论证</w:t>
      </w:r>
      <w:bookmarkEnd w:id="1"/>
    </w:p>
    <w:p w:rsidR="000171A5" w:rsidRDefault="005F49C7">
      <w:pPr>
        <w:ind w:firstLine="480"/>
      </w:pPr>
      <w:r>
        <w:rPr>
          <w:rFonts w:hint="eastAsia"/>
        </w:rPr>
        <w:t>补办</w:t>
      </w:r>
      <w:r w:rsidR="00A5116F">
        <w:t>工程产生的废气一是生产过程中</w:t>
      </w:r>
      <w:r w:rsidR="00A5116F">
        <w:rPr>
          <w:rFonts w:hint="eastAsia"/>
          <w:color w:val="000000"/>
        </w:rPr>
        <w:t>PET</w:t>
      </w:r>
      <w:r w:rsidR="00A5116F">
        <w:rPr>
          <w:rFonts w:hint="eastAsia"/>
          <w:color w:val="000000"/>
        </w:rPr>
        <w:t>投料过程中产生的粉尘，预溶釜、醇水分离缓冲罐、乙二醇精馏、蒸馏工段接收罐、醇水分离、回收醇精制真空废气。</w:t>
      </w:r>
    </w:p>
    <w:p w:rsidR="000171A5" w:rsidRDefault="00A5116F">
      <w:pPr>
        <w:pStyle w:val="ac"/>
        <w:spacing w:before="156"/>
        <w:ind w:firstLine="480"/>
      </w:pPr>
      <w:r>
        <w:rPr>
          <w:rFonts w:hint="eastAsia"/>
        </w:rPr>
        <w:t>7</w:t>
      </w:r>
      <w:r>
        <w:t>.</w:t>
      </w:r>
      <w:r>
        <w:rPr>
          <w:rFonts w:hint="eastAsia"/>
        </w:rPr>
        <w:t>2</w:t>
      </w:r>
      <w:r>
        <w:t xml:space="preserve">.1 </w:t>
      </w:r>
      <w:r>
        <w:rPr>
          <w:rFonts w:ascii="宋体" w:eastAsia="宋体" w:hAnsi="宋体" w:cs="宋体" w:hint="eastAsia"/>
        </w:rPr>
        <w:t>生产废气治理措施</w:t>
      </w:r>
    </w:p>
    <w:p w:rsidR="000171A5" w:rsidRDefault="00A5116F">
      <w:pPr>
        <w:ind w:firstLine="480"/>
        <w:rPr>
          <w:color w:val="000000"/>
        </w:rPr>
      </w:pPr>
      <w:r>
        <w:rPr>
          <w:rFonts w:hint="eastAsia"/>
          <w:color w:val="000000"/>
        </w:rPr>
        <w:t>1</w:t>
      </w:r>
      <w:r>
        <w:rPr>
          <w:rFonts w:hint="eastAsia"/>
          <w:color w:val="000000"/>
        </w:rPr>
        <w:t>、</w:t>
      </w:r>
      <w:r>
        <w:rPr>
          <w:rFonts w:hint="eastAsia"/>
          <w:color w:val="000000"/>
        </w:rPr>
        <w:t>PET</w:t>
      </w:r>
      <w:r>
        <w:rPr>
          <w:rFonts w:hint="eastAsia"/>
          <w:color w:val="000000"/>
        </w:rPr>
        <w:t>投料过程中产生的粉尘</w:t>
      </w:r>
    </w:p>
    <w:p w:rsidR="00AC3A48" w:rsidRDefault="00A5116F">
      <w:pPr>
        <w:ind w:firstLine="480"/>
        <w:rPr>
          <w:color w:val="000000"/>
        </w:rPr>
      </w:pPr>
      <w:r>
        <w:rPr>
          <w:rFonts w:hint="eastAsia"/>
          <w:color w:val="000000"/>
        </w:rPr>
        <w:t>PET</w:t>
      </w:r>
      <w:r>
        <w:rPr>
          <w:rFonts w:hint="eastAsia"/>
          <w:color w:val="000000"/>
        </w:rPr>
        <w:t>投料时反应釜进行抽真空负压状态下进行投料，投料口散放的粉尘，由集气罩收集后</w:t>
      </w:r>
      <w:r>
        <w:rPr>
          <w:rFonts w:hint="eastAsia"/>
          <w:color w:val="000000"/>
        </w:rPr>
        <w:t>(</w:t>
      </w:r>
      <w:r>
        <w:rPr>
          <w:rFonts w:hint="eastAsia"/>
          <w:color w:val="000000"/>
        </w:rPr>
        <w:t>收集效率</w:t>
      </w:r>
      <w:r>
        <w:rPr>
          <w:rFonts w:hint="eastAsia"/>
          <w:color w:val="000000"/>
        </w:rPr>
        <w:t>90%)</w:t>
      </w:r>
      <w:r>
        <w:rPr>
          <w:rFonts w:hint="eastAsia"/>
          <w:color w:val="000000"/>
        </w:rPr>
        <w:t>通过布袋除尘器除尘</w:t>
      </w:r>
      <w:r>
        <w:rPr>
          <w:rFonts w:hint="eastAsia"/>
          <w:color w:val="000000"/>
        </w:rPr>
        <w:t>(</w:t>
      </w:r>
      <w:r>
        <w:rPr>
          <w:rFonts w:hint="eastAsia"/>
          <w:color w:val="000000"/>
        </w:rPr>
        <w:t>除尘效率</w:t>
      </w:r>
      <w:r>
        <w:rPr>
          <w:rFonts w:hint="eastAsia"/>
          <w:color w:val="000000"/>
        </w:rPr>
        <w:t>99%)</w:t>
      </w:r>
      <w:r>
        <w:rPr>
          <w:rFonts w:hint="eastAsia"/>
          <w:color w:val="000000"/>
        </w:rPr>
        <w:t>后</w:t>
      </w:r>
      <w:r w:rsidR="00AC3A48" w:rsidRPr="00AC3A48">
        <w:rPr>
          <w:rFonts w:hint="eastAsia"/>
          <w:color w:val="000000"/>
        </w:rPr>
        <w:t>由</w:t>
      </w:r>
      <w:r w:rsidR="00AC3A48" w:rsidRPr="00AC3A48">
        <w:rPr>
          <w:color w:val="000000"/>
        </w:rPr>
        <w:t>20</w:t>
      </w:r>
      <w:r w:rsidR="00AC3A48" w:rsidRPr="00AC3A48">
        <w:rPr>
          <w:rFonts w:hint="eastAsia"/>
          <w:color w:val="000000"/>
        </w:rPr>
        <w:t>米高排气筒</w:t>
      </w:r>
      <w:r w:rsidR="00AC3A48" w:rsidRPr="00AC3A48">
        <w:rPr>
          <w:color w:val="000000"/>
        </w:rPr>
        <w:t>(1#)</w:t>
      </w:r>
      <w:r w:rsidR="00AC3A48" w:rsidRPr="00AC3A48">
        <w:rPr>
          <w:rFonts w:hint="eastAsia"/>
          <w:color w:val="000000"/>
        </w:rPr>
        <w:t>排放。</w:t>
      </w:r>
    </w:p>
    <w:p w:rsidR="000171A5" w:rsidRDefault="00A5116F">
      <w:pPr>
        <w:ind w:firstLine="480"/>
        <w:rPr>
          <w:color w:val="000000"/>
        </w:rPr>
      </w:pPr>
      <w:r>
        <w:rPr>
          <w:rFonts w:hint="eastAsia"/>
          <w:color w:val="000000"/>
        </w:rPr>
        <w:t>袋式除尘器具有除尘效率高、能够满足及其严格排放标准的特点，广泛使</w:t>
      </w:r>
      <w:r>
        <w:rPr>
          <w:color w:val="000000"/>
        </w:rPr>
        <w:t>用于冶金、化工、建材、电力等行业部门的粉尘回收、空气净化等。</w:t>
      </w:r>
    </w:p>
    <w:p w:rsidR="001A3C1F" w:rsidRPr="001A3C1F" w:rsidRDefault="00A5116F" w:rsidP="001A3C1F">
      <w:pPr>
        <w:ind w:firstLine="480"/>
        <w:rPr>
          <w:color w:val="000000"/>
        </w:rPr>
      </w:pPr>
      <w:r>
        <w:rPr>
          <w:rFonts w:hint="eastAsia"/>
          <w:color w:val="000000"/>
        </w:rPr>
        <w:t>2</w:t>
      </w:r>
      <w:r>
        <w:rPr>
          <w:rFonts w:hint="eastAsia"/>
          <w:color w:val="000000"/>
        </w:rPr>
        <w:t>、</w:t>
      </w:r>
      <w:r w:rsidR="001A3C1F" w:rsidRPr="001A3C1F">
        <w:rPr>
          <w:rFonts w:hint="eastAsia"/>
          <w:color w:val="000000"/>
        </w:rPr>
        <w:t>预溶釜、酯化醇水分离、蒸馏工段、脱醇醇水分离、乙二醇精馏、回收醇精制真空废气</w:t>
      </w:r>
    </w:p>
    <w:p w:rsidR="00C26219" w:rsidRPr="002202AC" w:rsidRDefault="00C26219" w:rsidP="00C26219">
      <w:pPr>
        <w:ind w:firstLine="480"/>
      </w:pPr>
      <w:r w:rsidRPr="002202AC">
        <w:rPr>
          <w:rFonts w:hint="eastAsia"/>
        </w:rPr>
        <w:t>预溶釜、蒸馏工段、脱醇醇水分离、乙二醇精馏工段、回收醇精制，是在真</w:t>
      </w:r>
      <w:r w:rsidRPr="002202AC">
        <w:rPr>
          <w:rFonts w:hint="eastAsia"/>
        </w:rPr>
        <w:lastRenderedPageBreak/>
        <w:t>空负压下状态下，产生不凝气主要成分为辛醇、乙二醇、</w:t>
      </w:r>
      <w:r w:rsidRPr="002202AC">
        <w:rPr>
          <w:rFonts w:hint="eastAsia"/>
        </w:rPr>
        <w:t>DOTP</w:t>
      </w:r>
      <w:r w:rsidRPr="002202AC">
        <w:rPr>
          <w:rFonts w:hint="eastAsia"/>
        </w:rPr>
        <w:t>、水蒸汽经真空泵</w:t>
      </w:r>
      <w:r>
        <w:rPr>
          <w:rFonts w:hint="eastAsia"/>
        </w:rPr>
        <w:t>循环</w:t>
      </w:r>
      <w:r w:rsidRPr="002202AC">
        <w:rPr>
          <w:rFonts w:hint="eastAsia"/>
        </w:rPr>
        <w:t>水处理</w:t>
      </w:r>
      <w:r>
        <w:rPr>
          <w:rFonts w:hint="eastAsia"/>
        </w:rPr>
        <w:t>+</w:t>
      </w:r>
      <w:r>
        <w:rPr>
          <w:rFonts w:hint="eastAsia"/>
        </w:rPr>
        <w:t>两级水喷淋</w:t>
      </w:r>
      <w:r w:rsidRPr="002202AC">
        <w:rPr>
          <w:rFonts w:hint="eastAsia"/>
        </w:rPr>
        <w:t>，乙二醇</w:t>
      </w:r>
      <w:r>
        <w:rPr>
          <w:rFonts w:hint="eastAsia"/>
        </w:rPr>
        <w:t>易溶于水</w:t>
      </w:r>
      <w:r w:rsidRPr="002202AC">
        <w:rPr>
          <w:rFonts w:hint="eastAsia"/>
        </w:rPr>
        <w:t>吸收率</w:t>
      </w:r>
      <w:r w:rsidRPr="002202AC">
        <w:rPr>
          <w:rFonts w:hint="eastAsia"/>
        </w:rPr>
        <w:t>90%</w:t>
      </w:r>
      <w:r w:rsidRPr="002202AC">
        <w:rPr>
          <w:rFonts w:hint="eastAsia"/>
        </w:rPr>
        <w:t>，辛醇</w:t>
      </w:r>
      <w:r>
        <w:rPr>
          <w:rFonts w:hint="eastAsia"/>
        </w:rPr>
        <w:t>、</w:t>
      </w:r>
      <w:r>
        <w:rPr>
          <w:rFonts w:hint="eastAsia"/>
        </w:rPr>
        <w:t>DOTP</w:t>
      </w:r>
      <w:r>
        <w:rPr>
          <w:rFonts w:hint="eastAsia"/>
        </w:rPr>
        <w:t>在常压状态下，随着喷淋水冷凝入水里，去除率</w:t>
      </w:r>
      <w:r>
        <w:rPr>
          <w:rFonts w:hint="eastAsia"/>
        </w:rPr>
        <w:t>55</w:t>
      </w:r>
      <w:r w:rsidRPr="002202AC">
        <w:rPr>
          <w:rFonts w:hint="eastAsia"/>
        </w:rPr>
        <w:t>%</w:t>
      </w:r>
      <w:r w:rsidRPr="002202AC">
        <w:rPr>
          <w:rFonts w:hint="eastAsia"/>
        </w:rPr>
        <w:t>，</w:t>
      </w:r>
      <w:r>
        <w:rPr>
          <w:rFonts w:hint="eastAsia"/>
        </w:rPr>
        <w:t>水喷淋处理</w:t>
      </w:r>
      <w:r w:rsidRPr="002202AC">
        <w:rPr>
          <w:rFonts w:hint="eastAsia"/>
        </w:rPr>
        <w:t>后通过管道收集后进入废气处理装置，采用“</w:t>
      </w:r>
      <w:r>
        <w:rPr>
          <w:rFonts w:hint="eastAsia"/>
        </w:rPr>
        <w:t>除雾器</w:t>
      </w:r>
      <w:r>
        <w:rPr>
          <w:rFonts w:hint="eastAsia"/>
        </w:rPr>
        <w:t>+</w:t>
      </w:r>
      <w:r w:rsidRPr="002202AC">
        <w:rPr>
          <w:rFonts w:hint="eastAsia"/>
        </w:rPr>
        <w:t>活性碳吸附脱附</w:t>
      </w:r>
      <w:r w:rsidRPr="002202AC">
        <w:rPr>
          <w:rFonts w:hint="eastAsia"/>
        </w:rPr>
        <w:t>+</w:t>
      </w:r>
      <w:r w:rsidRPr="002202AC">
        <w:rPr>
          <w:rFonts w:hint="eastAsia"/>
        </w:rPr>
        <w:t>催化燃烧”装置处理（效率</w:t>
      </w:r>
      <w:r w:rsidRPr="002202AC">
        <w:t>9</w:t>
      </w:r>
      <w:r w:rsidRPr="002202AC">
        <w:rPr>
          <w:rFonts w:hint="eastAsia"/>
        </w:rPr>
        <w:t>8</w:t>
      </w:r>
      <w:r w:rsidRPr="002202AC">
        <w:t>%</w:t>
      </w:r>
      <w:r w:rsidRPr="002202AC">
        <w:rPr>
          <w:rFonts w:hint="eastAsia"/>
        </w:rPr>
        <w:t>），处理后由</w:t>
      </w:r>
      <w:r w:rsidRPr="002202AC">
        <w:rPr>
          <w:rFonts w:hint="eastAsia"/>
        </w:rPr>
        <w:t>20</w:t>
      </w:r>
      <w:r w:rsidRPr="002202AC">
        <w:rPr>
          <w:rFonts w:hint="eastAsia"/>
        </w:rPr>
        <w:t>米高排气筒排放。</w:t>
      </w:r>
    </w:p>
    <w:p w:rsidR="00C26219" w:rsidRPr="002202AC" w:rsidRDefault="00C26219" w:rsidP="00C26219">
      <w:pPr>
        <w:ind w:firstLine="480"/>
      </w:pPr>
      <w:r w:rsidRPr="002202AC">
        <w:rPr>
          <w:rFonts w:hint="eastAsia"/>
        </w:rPr>
        <w:t>酯化醇水分离产生的废气，主要成分为辛醇、</w:t>
      </w:r>
      <w:r w:rsidRPr="002202AC">
        <w:rPr>
          <w:rFonts w:hint="eastAsia"/>
          <w:szCs w:val="21"/>
        </w:rPr>
        <w:t>乙二醇、</w:t>
      </w:r>
      <w:r w:rsidRPr="002202AC">
        <w:rPr>
          <w:rFonts w:hint="eastAsia"/>
        </w:rPr>
        <w:t>DOTP</w:t>
      </w:r>
      <w:r w:rsidRPr="002202AC">
        <w:rPr>
          <w:rFonts w:hint="eastAsia"/>
        </w:rPr>
        <w:t>，</w:t>
      </w:r>
      <w:r>
        <w:rPr>
          <w:rFonts w:hint="eastAsia"/>
        </w:rPr>
        <w:t>经过两级水喷淋，</w:t>
      </w:r>
      <w:r w:rsidRPr="002202AC">
        <w:rPr>
          <w:rFonts w:hint="eastAsia"/>
        </w:rPr>
        <w:t>乙二醇</w:t>
      </w:r>
      <w:r>
        <w:rPr>
          <w:rFonts w:hint="eastAsia"/>
        </w:rPr>
        <w:t>易溶于水</w:t>
      </w:r>
      <w:r w:rsidRPr="002202AC">
        <w:rPr>
          <w:rFonts w:hint="eastAsia"/>
        </w:rPr>
        <w:t>吸收率</w:t>
      </w:r>
      <w:r w:rsidRPr="002202AC">
        <w:rPr>
          <w:rFonts w:hint="eastAsia"/>
        </w:rPr>
        <w:t>90%</w:t>
      </w:r>
      <w:r w:rsidRPr="002202AC">
        <w:rPr>
          <w:rFonts w:hint="eastAsia"/>
        </w:rPr>
        <w:t>，辛醇</w:t>
      </w:r>
      <w:r>
        <w:rPr>
          <w:rFonts w:hint="eastAsia"/>
        </w:rPr>
        <w:t>随着喷淋水冷凝入水里，去除率</w:t>
      </w:r>
      <w:r>
        <w:rPr>
          <w:rFonts w:hint="eastAsia"/>
        </w:rPr>
        <w:t>50</w:t>
      </w:r>
      <w:r w:rsidRPr="002202AC">
        <w:rPr>
          <w:rFonts w:hint="eastAsia"/>
        </w:rPr>
        <w:t>%</w:t>
      </w:r>
      <w:r w:rsidRPr="002202AC">
        <w:rPr>
          <w:rFonts w:hint="eastAsia"/>
        </w:rPr>
        <w:t>，通过管道收集后进入废气处理装置，采用“</w:t>
      </w:r>
      <w:r>
        <w:rPr>
          <w:rFonts w:hint="eastAsia"/>
        </w:rPr>
        <w:t>除雾器</w:t>
      </w:r>
      <w:r>
        <w:rPr>
          <w:rFonts w:hint="eastAsia"/>
        </w:rPr>
        <w:t>+</w:t>
      </w:r>
      <w:r w:rsidRPr="002202AC">
        <w:rPr>
          <w:rFonts w:hint="eastAsia"/>
        </w:rPr>
        <w:t>活性碳吸附脱附</w:t>
      </w:r>
      <w:r w:rsidRPr="002202AC">
        <w:rPr>
          <w:rFonts w:hint="eastAsia"/>
        </w:rPr>
        <w:t>+</w:t>
      </w:r>
      <w:r w:rsidRPr="002202AC">
        <w:rPr>
          <w:rFonts w:hint="eastAsia"/>
        </w:rPr>
        <w:t>催化燃烧”装置处理（效率</w:t>
      </w:r>
      <w:r w:rsidRPr="002202AC">
        <w:rPr>
          <w:rFonts w:hint="eastAsia"/>
        </w:rPr>
        <w:t>98</w:t>
      </w:r>
      <w:r w:rsidRPr="002202AC">
        <w:t>%</w:t>
      </w:r>
      <w:r w:rsidRPr="002202AC">
        <w:rPr>
          <w:rFonts w:hint="eastAsia"/>
        </w:rPr>
        <w:t>），处理后由</w:t>
      </w:r>
      <w:r w:rsidRPr="002202AC">
        <w:rPr>
          <w:rFonts w:hint="eastAsia"/>
        </w:rPr>
        <w:t>20</w:t>
      </w:r>
      <w:r w:rsidRPr="002202AC">
        <w:rPr>
          <w:rFonts w:hint="eastAsia"/>
        </w:rPr>
        <w:t>米高排气筒（</w:t>
      </w:r>
      <w:r w:rsidRPr="002202AC">
        <w:rPr>
          <w:rFonts w:hint="eastAsia"/>
        </w:rPr>
        <w:t>2#</w:t>
      </w:r>
      <w:r w:rsidRPr="002202AC">
        <w:rPr>
          <w:rFonts w:hint="eastAsia"/>
        </w:rPr>
        <w:t>）排放。</w:t>
      </w:r>
    </w:p>
    <w:p w:rsidR="00471028" w:rsidRDefault="00471028" w:rsidP="001A3C1F">
      <w:pPr>
        <w:widowControl/>
        <w:autoSpaceDE w:val="0"/>
        <w:autoSpaceDN w:val="0"/>
        <w:ind w:firstLineChars="150" w:firstLine="360"/>
        <w:textAlignment w:val="bottom"/>
        <w:rPr>
          <w:color w:val="000000"/>
        </w:rPr>
      </w:pPr>
      <w:r>
        <w:rPr>
          <w:rFonts w:hint="eastAsia"/>
          <w:color w:val="000000"/>
        </w:rPr>
        <w:t>3</w:t>
      </w:r>
      <w:r>
        <w:rPr>
          <w:rFonts w:hint="eastAsia"/>
          <w:color w:val="000000"/>
        </w:rPr>
        <w:t>、</w:t>
      </w:r>
      <w:r>
        <w:rPr>
          <w:color w:val="000000"/>
        </w:rPr>
        <w:t>污水处理站恶臭</w:t>
      </w:r>
    </w:p>
    <w:p w:rsidR="00D439E4" w:rsidRDefault="00471028" w:rsidP="00D439E4">
      <w:pPr>
        <w:ind w:firstLine="480"/>
        <w:rPr>
          <w:color w:val="000000" w:themeColor="text1"/>
        </w:rPr>
      </w:pPr>
      <w:r>
        <w:rPr>
          <w:color w:val="000000"/>
        </w:rPr>
        <w:t>污水处理池收集到的恶臭气体</w:t>
      </w:r>
      <w:r w:rsidR="00D439E4">
        <w:rPr>
          <w:rFonts w:hint="eastAsia"/>
          <w:color w:val="000000" w:themeColor="text1"/>
        </w:rPr>
        <w:t>采用“活性碳吸附脱附</w:t>
      </w:r>
      <w:r w:rsidR="00D439E4">
        <w:rPr>
          <w:color w:val="000000" w:themeColor="text1"/>
        </w:rPr>
        <w:t>+</w:t>
      </w:r>
      <w:r w:rsidR="00D439E4">
        <w:rPr>
          <w:rFonts w:hint="eastAsia"/>
          <w:color w:val="000000" w:themeColor="text1"/>
        </w:rPr>
        <w:t>催化燃烧”装置处理（效率</w:t>
      </w:r>
      <w:r w:rsidR="00D439E4">
        <w:rPr>
          <w:rFonts w:asciiTheme="minorEastAsia" w:hAnsiTheme="minorEastAsia" w:hint="eastAsia"/>
          <w:color w:val="000000" w:themeColor="text1"/>
        </w:rPr>
        <w:t>98</w:t>
      </w:r>
      <w:r w:rsidR="00D439E4">
        <w:rPr>
          <w:color w:val="000000" w:themeColor="text1"/>
        </w:rPr>
        <w:t>%</w:t>
      </w:r>
      <w:r w:rsidR="00D439E4">
        <w:rPr>
          <w:rFonts w:hint="eastAsia"/>
          <w:color w:val="000000" w:themeColor="text1"/>
        </w:rPr>
        <w:t>），处理后由</w:t>
      </w:r>
      <w:r w:rsidR="00D439E4">
        <w:rPr>
          <w:color w:val="000000" w:themeColor="text1"/>
        </w:rPr>
        <w:t>20</w:t>
      </w:r>
      <w:r w:rsidR="00D439E4">
        <w:rPr>
          <w:rFonts w:hint="eastAsia"/>
          <w:color w:val="000000" w:themeColor="text1"/>
        </w:rPr>
        <w:t>米高排气筒（</w:t>
      </w:r>
      <w:r w:rsidR="00D439E4">
        <w:rPr>
          <w:color w:val="000000" w:themeColor="text1"/>
        </w:rPr>
        <w:t>2#</w:t>
      </w:r>
      <w:r w:rsidR="00D439E4">
        <w:rPr>
          <w:rFonts w:hint="eastAsia"/>
          <w:color w:val="000000" w:themeColor="text1"/>
        </w:rPr>
        <w:t>）排放。同时对产生恶臭的池体进行加盖密封。</w:t>
      </w:r>
    </w:p>
    <w:p w:rsidR="00917DB0" w:rsidRDefault="00917DB0" w:rsidP="00917DB0">
      <w:pPr>
        <w:ind w:firstLine="512"/>
        <w:rPr>
          <w:spacing w:val="8"/>
        </w:rPr>
      </w:pPr>
      <w:r>
        <w:rPr>
          <w:rFonts w:asciiTheme="minorEastAsia" w:hAnsiTheme="minorEastAsia" w:hint="eastAsia"/>
          <w:spacing w:val="8"/>
        </w:rPr>
        <w:t>①</w:t>
      </w:r>
      <w:r>
        <w:rPr>
          <w:rFonts w:hint="eastAsia"/>
          <w:spacing w:val="8"/>
        </w:rPr>
        <w:t>活性炭吸附脱附</w:t>
      </w:r>
      <w:r>
        <w:rPr>
          <w:spacing w:val="8"/>
        </w:rPr>
        <w:t>-</w:t>
      </w:r>
      <w:r>
        <w:rPr>
          <w:rFonts w:hint="eastAsia"/>
          <w:spacing w:val="8"/>
        </w:rPr>
        <w:t>催化燃烧</w:t>
      </w:r>
    </w:p>
    <w:p w:rsidR="00917DB0" w:rsidRDefault="00917DB0" w:rsidP="00CF03A4">
      <w:pPr>
        <w:ind w:firstLine="480"/>
        <w:rPr>
          <w:rFonts w:ascii="宋体" w:hAnsi="宋体" w:cs="宋体"/>
        </w:rPr>
      </w:pPr>
      <w:r>
        <w:rPr>
          <w:rFonts w:hAnsi="宋体" w:hint="eastAsia"/>
        </w:rPr>
        <w:t>采用活性炭吸附脱附</w:t>
      </w:r>
      <w:r>
        <w:rPr>
          <w:rFonts w:hAnsi="宋体"/>
        </w:rPr>
        <w:t>-</w:t>
      </w:r>
      <w:r>
        <w:rPr>
          <w:rFonts w:hAnsi="宋体" w:hint="eastAsia"/>
        </w:rPr>
        <w:t>催化燃烧方式处理，设置</w:t>
      </w:r>
      <w:r>
        <w:rPr>
          <w:rFonts w:ascii="宋体" w:hAnsi="宋体" w:cs="宋体" w:hint="eastAsia"/>
        </w:rPr>
        <w:t>3个活性炭吸附单元，一套催化燃烧装置，每个单元交替、轮流进行脱附再生。</w:t>
      </w:r>
    </w:p>
    <w:p w:rsidR="00917DB0" w:rsidRDefault="00917DB0" w:rsidP="00CF03A4">
      <w:pPr>
        <w:ind w:firstLine="480"/>
        <w:rPr>
          <w:rFonts w:cstheme="minorBidi"/>
          <w:spacing w:val="8"/>
        </w:rPr>
      </w:pPr>
      <w:r>
        <w:rPr>
          <w:rFonts w:hAnsi="宋体" w:hint="eastAsia"/>
        </w:rPr>
        <w:t>活性炭吸附箱体规格</w:t>
      </w:r>
      <w:r>
        <w:rPr>
          <w:rFonts w:hAnsi="宋体"/>
        </w:rPr>
        <w:t>2.05m</w:t>
      </w:r>
      <w:r>
        <w:rPr>
          <w:rFonts w:hAnsi="宋体"/>
          <w:vertAlign w:val="superscript"/>
        </w:rPr>
        <w:t>2</w:t>
      </w:r>
      <w:r>
        <w:rPr>
          <w:rFonts w:hAnsi="宋体" w:hint="eastAsia"/>
        </w:rPr>
        <w:t>×</w:t>
      </w:r>
      <w:r>
        <w:rPr>
          <w:rFonts w:hAnsi="宋体"/>
        </w:rPr>
        <w:t>1.2m</w:t>
      </w:r>
      <w:r>
        <w:rPr>
          <w:rFonts w:hAnsi="宋体" w:hint="eastAsia"/>
        </w:rPr>
        <w:t>×</w:t>
      </w:r>
      <w:r>
        <w:rPr>
          <w:rFonts w:hAnsi="宋体"/>
        </w:rPr>
        <w:t>3= 9.84m</w:t>
      </w:r>
      <w:r>
        <w:rPr>
          <w:rFonts w:hAnsi="宋体"/>
          <w:vertAlign w:val="superscript"/>
        </w:rPr>
        <w:t>3</w:t>
      </w:r>
      <w:r>
        <w:rPr>
          <w:rFonts w:hAnsi="宋体" w:hint="eastAsia"/>
        </w:rPr>
        <w:t>，活性炭填充量</w:t>
      </w:r>
      <w:r>
        <w:rPr>
          <w:rFonts w:hAnsi="宋体"/>
        </w:rPr>
        <w:t>4.3</w:t>
      </w:r>
      <w:r>
        <w:rPr>
          <w:rFonts w:hAnsi="宋体" w:hint="eastAsia"/>
        </w:rPr>
        <w:t>立方</w:t>
      </w:r>
      <w:r>
        <w:rPr>
          <w:rFonts w:hAnsi="宋体"/>
        </w:rPr>
        <w:t>/</w:t>
      </w:r>
      <w:r>
        <w:rPr>
          <w:rFonts w:hAnsi="宋体" w:hint="eastAsia"/>
        </w:rPr>
        <w:t>次</w:t>
      </w:r>
      <w:bookmarkStart w:id="2" w:name="_Toc21627"/>
      <w:bookmarkStart w:id="3" w:name="_Toc15049"/>
      <w:bookmarkStart w:id="4" w:name="_Toc476732243"/>
      <w:bookmarkStart w:id="5" w:name="_Toc460396444"/>
      <w:bookmarkStart w:id="6" w:name="_Toc459110521"/>
      <w:bookmarkEnd w:id="2"/>
      <w:bookmarkEnd w:id="3"/>
      <w:bookmarkEnd w:id="4"/>
      <w:bookmarkEnd w:id="5"/>
      <w:bookmarkEnd w:id="6"/>
      <w:r>
        <w:rPr>
          <w:rFonts w:hAnsi="宋体" w:hint="eastAsia"/>
        </w:rPr>
        <w:t>，</w:t>
      </w:r>
      <w:r>
        <w:rPr>
          <w:rFonts w:hint="eastAsia"/>
          <w:spacing w:val="8"/>
        </w:rPr>
        <w:t>每个吸附箱风量设计为</w:t>
      </w:r>
      <w:r>
        <w:rPr>
          <w:spacing w:val="8"/>
        </w:rPr>
        <w:t>5000m</w:t>
      </w:r>
      <w:r>
        <w:rPr>
          <w:spacing w:val="8"/>
          <w:vertAlign w:val="superscript"/>
        </w:rPr>
        <w:t>3</w:t>
      </w:r>
      <w:r>
        <w:rPr>
          <w:spacing w:val="8"/>
        </w:rPr>
        <w:t>/h</w:t>
      </w:r>
      <w:r>
        <w:rPr>
          <w:rFonts w:hint="eastAsia"/>
          <w:spacing w:val="8"/>
        </w:rPr>
        <w:t>；催化燃烧装置风量设计为</w:t>
      </w:r>
      <w:r>
        <w:rPr>
          <w:rFonts w:hAnsi="宋体"/>
        </w:rPr>
        <w:t>20000</w:t>
      </w:r>
      <w:r>
        <w:rPr>
          <w:spacing w:val="8"/>
        </w:rPr>
        <w:t>m</w:t>
      </w:r>
      <w:r>
        <w:rPr>
          <w:spacing w:val="8"/>
          <w:vertAlign w:val="superscript"/>
        </w:rPr>
        <w:t>3</w:t>
      </w:r>
      <w:r>
        <w:rPr>
          <w:spacing w:val="8"/>
        </w:rPr>
        <w:t>/h</w:t>
      </w:r>
      <w:r>
        <w:rPr>
          <w:rFonts w:hint="eastAsia"/>
          <w:spacing w:val="8"/>
        </w:rPr>
        <w:t>；通过控制时间和脱附周期，将吸附箱进行脱附，活性炭吸附脱附</w:t>
      </w:r>
      <w:r>
        <w:rPr>
          <w:spacing w:val="8"/>
        </w:rPr>
        <w:t>-</w:t>
      </w:r>
      <w:r>
        <w:rPr>
          <w:rFonts w:hint="eastAsia"/>
          <w:spacing w:val="8"/>
        </w:rPr>
        <w:t>催化燃烧工艺流程图见图</w:t>
      </w:r>
      <w:r w:rsidR="00CA3F37">
        <w:rPr>
          <w:rFonts w:hint="eastAsia"/>
          <w:spacing w:val="8"/>
        </w:rPr>
        <w:t>7. 2-1</w:t>
      </w:r>
      <w:r>
        <w:rPr>
          <w:rFonts w:hint="eastAsia"/>
          <w:spacing w:val="8"/>
        </w:rPr>
        <w:t>。</w:t>
      </w:r>
    </w:p>
    <w:p w:rsidR="00917DB0" w:rsidRDefault="00917DB0" w:rsidP="00EB6C89">
      <w:pPr>
        <w:ind w:firstLine="482"/>
        <w:jc w:val="center"/>
        <w:rPr>
          <w:b/>
          <w:bCs/>
          <w:spacing w:val="8"/>
        </w:rPr>
      </w:pPr>
      <w:r>
        <w:rPr>
          <w:b/>
          <w:noProof/>
          <w:snapToGrid/>
          <w:spacing w:val="8"/>
        </w:rPr>
        <w:lastRenderedPageBreak/>
        <w:drawing>
          <wp:inline distT="0" distB="0" distL="0" distR="0">
            <wp:extent cx="4105209" cy="3314064"/>
            <wp:effectExtent l="19050" t="0" r="0" b="0"/>
            <wp:docPr id="4"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8"/>
                    <a:srcRect/>
                    <a:stretch>
                      <a:fillRect/>
                    </a:stretch>
                  </pic:blipFill>
                  <pic:spPr bwMode="auto">
                    <a:xfrm>
                      <a:off x="0" y="0"/>
                      <a:ext cx="4108846" cy="3317000"/>
                    </a:xfrm>
                    <a:prstGeom prst="rect">
                      <a:avLst/>
                    </a:prstGeom>
                    <a:noFill/>
                    <a:ln w="9525">
                      <a:noFill/>
                      <a:miter lim="800000"/>
                      <a:headEnd/>
                      <a:tailEnd/>
                    </a:ln>
                  </pic:spPr>
                </pic:pic>
              </a:graphicData>
            </a:graphic>
          </wp:inline>
        </w:drawing>
      </w:r>
    </w:p>
    <w:p w:rsidR="00917DB0" w:rsidRDefault="00917DB0" w:rsidP="00917DB0">
      <w:pPr>
        <w:ind w:firstLine="514"/>
        <w:jc w:val="center"/>
        <w:rPr>
          <w:b/>
          <w:bCs/>
          <w:spacing w:val="8"/>
        </w:rPr>
      </w:pPr>
      <w:r>
        <w:rPr>
          <w:rFonts w:hint="eastAsia"/>
          <w:b/>
          <w:bCs/>
          <w:spacing w:val="8"/>
        </w:rPr>
        <w:t>图</w:t>
      </w:r>
      <w:r w:rsidR="00CA3F37" w:rsidRPr="00CA3F37">
        <w:rPr>
          <w:rFonts w:hint="eastAsia"/>
          <w:b/>
          <w:bCs/>
          <w:spacing w:val="8"/>
        </w:rPr>
        <w:t>7. 2-1</w:t>
      </w:r>
      <w:r>
        <w:rPr>
          <w:b/>
          <w:bCs/>
          <w:spacing w:val="8"/>
        </w:rPr>
        <w:t xml:space="preserve">   </w:t>
      </w:r>
      <w:r>
        <w:rPr>
          <w:rFonts w:hint="eastAsia"/>
          <w:b/>
          <w:bCs/>
          <w:spacing w:val="8"/>
        </w:rPr>
        <w:t>活性炭吸附脱附</w:t>
      </w:r>
      <w:r>
        <w:rPr>
          <w:b/>
          <w:bCs/>
          <w:spacing w:val="8"/>
        </w:rPr>
        <w:t>-</w:t>
      </w:r>
      <w:r>
        <w:rPr>
          <w:rFonts w:hint="eastAsia"/>
          <w:b/>
          <w:bCs/>
          <w:spacing w:val="8"/>
        </w:rPr>
        <w:t>催化燃烧工艺流程图</w:t>
      </w:r>
    </w:p>
    <w:p w:rsidR="00917DB0" w:rsidRDefault="00917DB0" w:rsidP="00917DB0">
      <w:pPr>
        <w:ind w:firstLine="480"/>
        <w:rPr>
          <w:rFonts w:asciiTheme="minorHAnsi" w:hAnsi="宋体"/>
        </w:rPr>
      </w:pPr>
      <w:r>
        <w:rPr>
          <w:szCs w:val="24"/>
        </w:rPr>
        <w:t xml:space="preserve">  </w:t>
      </w:r>
      <w:r>
        <w:rPr>
          <w:rFonts w:hint="eastAsia"/>
          <w:szCs w:val="24"/>
        </w:rPr>
        <w:t>工</w:t>
      </w:r>
      <w:r>
        <w:rPr>
          <w:rFonts w:hAnsi="宋体" w:hint="eastAsia"/>
        </w:rPr>
        <w:t>艺流程说明：</w:t>
      </w:r>
    </w:p>
    <w:p w:rsidR="00917DB0" w:rsidRDefault="009C2116" w:rsidP="00917DB0">
      <w:pPr>
        <w:ind w:firstLine="480"/>
        <w:rPr>
          <w:szCs w:val="24"/>
        </w:rPr>
      </w:pPr>
      <w:r>
        <w:rPr>
          <w:rFonts w:hAnsi="宋体"/>
        </w:rPr>
        <w:t xml:space="preserve"> </w:t>
      </w:r>
      <w:r w:rsidR="00917DB0">
        <w:rPr>
          <w:rFonts w:hAnsi="宋体" w:hint="eastAsia"/>
        </w:rPr>
        <w:t>启动脱</w:t>
      </w:r>
      <w:r w:rsidR="00917DB0">
        <w:rPr>
          <w:rFonts w:hint="eastAsia"/>
          <w:szCs w:val="24"/>
        </w:rPr>
        <w:t>附风机，气体经过催化床而被催化床内的电加热器加热，加热后的空气经过气动阀门</w:t>
      </w:r>
      <w:r w:rsidR="00917DB0">
        <w:rPr>
          <w:szCs w:val="24"/>
        </w:rPr>
        <w:t>2</w:t>
      </w:r>
      <w:r w:rsidR="00917DB0">
        <w:rPr>
          <w:rFonts w:hint="eastAsia"/>
          <w:szCs w:val="24"/>
        </w:rPr>
        <w:t>进入活性炭床层，吸附饱和后的活性炭在热空气的作用下，有机物质从活性炭表面分离，并随气体一起进入催化床，在催化床内催化剂的作用下分解成</w:t>
      </w:r>
      <w:r w:rsidR="00917DB0">
        <w:rPr>
          <w:szCs w:val="24"/>
        </w:rPr>
        <w:t xml:space="preserve"> CO</w:t>
      </w:r>
      <w:r w:rsidR="00917DB0">
        <w:rPr>
          <w:szCs w:val="24"/>
          <w:vertAlign w:val="subscript"/>
        </w:rPr>
        <w:t>2</w:t>
      </w:r>
      <w:r w:rsidR="00917DB0">
        <w:rPr>
          <w:rFonts w:hint="eastAsia"/>
          <w:szCs w:val="24"/>
        </w:rPr>
        <w:t>和</w:t>
      </w:r>
      <w:r w:rsidR="00917DB0">
        <w:rPr>
          <w:szCs w:val="24"/>
        </w:rPr>
        <w:t xml:space="preserve"> H</w:t>
      </w:r>
      <w:r w:rsidR="00917DB0">
        <w:rPr>
          <w:szCs w:val="24"/>
          <w:vertAlign w:val="subscript"/>
        </w:rPr>
        <w:t>2</w:t>
      </w:r>
      <w:r w:rsidR="00917DB0">
        <w:rPr>
          <w:szCs w:val="24"/>
        </w:rPr>
        <w:t>O</w:t>
      </w:r>
      <w:r w:rsidR="00917DB0">
        <w:rPr>
          <w:rFonts w:hint="eastAsia"/>
          <w:szCs w:val="24"/>
        </w:rPr>
        <w:t>，同时放出大量的热，使气体温度进一步提高，高温气体在催化床内的换热器进行部分热量回收后分两部分，一部分通过气动阀门</w:t>
      </w:r>
      <w:r w:rsidR="00917DB0">
        <w:rPr>
          <w:szCs w:val="24"/>
        </w:rPr>
        <w:t xml:space="preserve"> 3 </w:t>
      </w:r>
      <w:r w:rsidR="00917DB0">
        <w:rPr>
          <w:rFonts w:hint="eastAsia"/>
          <w:szCs w:val="24"/>
        </w:rPr>
        <w:t>直接排空；另一部分通过气动阀门</w:t>
      </w:r>
      <w:r w:rsidR="00917DB0">
        <w:rPr>
          <w:szCs w:val="24"/>
        </w:rPr>
        <w:t xml:space="preserve"> 2 </w:t>
      </w:r>
      <w:r w:rsidR="00917DB0">
        <w:rPr>
          <w:rFonts w:hint="eastAsia"/>
          <w:szCs w:val="24"/>
        </w:rPr>
        <w:t>进入活性炭层，对活性炭循环再生。通过调节气动阀</w:t>
      </w:r>
      <w:r w:rsidR="00917DB0">
        <w:rPr>
          <w:szCs w:val="24"/>
        </w:rPr>
        <w:t xml:space="preserve"> 1</w:t>
      </w:r>
      <w:r w:rsidR="00917DB0">
        <w:rPr>
          <w:rFonts w:hint="eastAsia"/>
          <w:szCs w:val="24"/>
        </w:rPr>
        <w:t>、</w:t>
      </w:r>
      <w:r w:rsidR="00917DB0">
        <w:rPr>
          <w:szCs w:val="24"/>
        </w:rPr>
        <w:t>2</w:t>
      </w:r>
      <w:r w:rsidR="00917DB0">
        <w:rPr>
          <w:rFonts w:hint="eastAsia"/>
          <w:szCs w:val="24"/>
        </w:rPr>
        <w:t>、</w:t>
      </w:r>
      <w:r w:rsidR="00917DB0">
        <w:rPr>
          <w:szCs w:val="24"/>
        </w:rPr>
        <w:t xml:space="preserve">3 </w:t>
      </w:r>
      <w:r w:rsidR="00917DB0">
        <w:rPr>
          <w:rFonts w:hint="eastAsia"/>
          <w:szCs w:val="24"/>
        </w:rPr>
        <w:t>之间的开度，可让活性炭的脱附温度稳定地维持在一温度范围内。此外，通过控制脱附温度和风机的流量可使再生气体中有机物的浓度控制在一合适的范围内，该浓度燃烧放热的热量可维持系统运行需要的热量，此时，催化床内的电加热可停止，系统利用再生出来的有机物燃烧放热来维持运行，节约运行费用。</w:t>
      </w:r>
    </w:p>
    <w:p w:rsidR="00917DB0" w:rsidRDefault="00917DB0" w:rsidP="00917DB0">
      <w:pPr>
        <w:spacing w:line="440" w:lineRule="exact"/>
        <w:ind w:firstLine="512"/>
        <w:rPr>
          <w:spacing w:val="8"/>
        </w:rPr>
      </w:pPr>
      <w:r>
        <w:rPr>
          <w:rFonts w:hint="eastAsia"/>
          <w:spacing w:val="8"/>
        </w:rPr>
        <w:t>②催化净化装置（脱附）原理及吸附器工作过程</w:t>
      </w:r>
    </w:p>
    <w:p w:rsidR="00917DB0" w:rsidRDefault="00917DB0" w:rsidP="00917DB0">
      <w:pPr>
        <w:spacing w:line="440" w:lineRule="exact"/>
        <w:ind w:firstLine="512"/>
        <w:rPr>
          <w:spacing w:val="8"/>
        </w:rPr>
      </w:pPr>
      <w:r>
        <w:rPr>
          <w:rFonts w:hint="eastAsia"/>
          <w:spacing w:val="8"/>
        </w:rPr>
        <w:t>催化净化装置内设加热室，启动加热装置，进入内部循环，当热气源达到有机物的沸点时，有机物从活性炭内跑出来，进入催化室进行催化分解成</w:t>
      </w:r>
      <w:r>
        <w:rPr>
          <w:spacing w:val="8"/>
        </w:rPr>
        <w:t xml:space="preserve"> CO</w:t>
      </w:r>
      <w:r>
        <w:rPr>
          <w:spacing w:val="8"/>
          <w:vertAlign w:val="subscript"/>
        </w:rPr>
        <w:t>2</w:t>
      </w:r>
      <w:r>
        <w:rPr>
          <w:rFonts w:hint="eastAsia"/>
          <w:spacing w:val="8"/>
        </w:rPr>
        <w:t>和</w:t>
      </w:r>
      <w:r>
        <w:rPr>
          <w:spacing w:val="8"/>
        </w:rPr>
        <w:t xml:space="preserve"> H</w:t>
      </w:r>
      <w:r>
        <w:rPr>
          <w:spacing w:val="8"/>
          <w:vertAlign w:val="subscript"/>
        </w:rPr>
        <w:t>2</w:t>
      </w:r>
      <w:r>
        <w:rPr>
          <w:spacing w:val="8"/>
        </w:rPr>
        <w:t>O</w:t>
      </w:r>
      <w:r>
        <w:rPr>
          <w:rFonts w:hint="eastAsia"/>
          <w:spacing w:val="8"/>
        </w:rPr>
        <w:t>，同时释放出能量，利用释放出的能量再进入吸附床脱附时，此时加热装置完全停止工作，有机废气在催化燃烧室内维持自燃，尾</w:t>
      </w:r>
      <w:r>
        <w:rPr>
          <w:rFonts w:hint="eastAsia"/>
          <w:spacing w:val="8"/>
        </w:rPr>
        <w:lastRenderedPageBreak/>
        <w:t>气再生，循环进行，直至有机物完全从活性炭内部分离，至催化室分解，活性炭得到了再生，有机物得到催化分解处理。</w:t>
      </w:r>
    </w:p>
    <w:p w:rsidR="00917DB0" w:rsidRDefault="00917DB0" w:rsidP="00917DB0">
      <w:pPr>
        <w:spacing w:line="440" w:lineRule="exact"/>
        <w:ind w:firstLine="512"/>
        <w:rPr>
          <w:spacing w:val="8"/>
        </w:rPr>
      </w:pPr>
      <w:r>
        <w:rPr>
          <w:rFonts w:hint="eastAsia"/>
          <w:spacing w:val="8"/>
        </w:rPr>
        <w:t>催化燃烧：利用催化剂做中间体，使有机气体在较低的温度下，变成无害的水和二氧化碳气体，即：</w:t>
      </w:r>
    </w:p>
    <w:p w:rsidR="00917DB0" w:rsidRDefault="00917DB0" w:rsidP="00917DB0">
      <w:pPr>
        <w:ind w:firstLineChars="150" w:firstLine="420"/>
        <w:jc w:val="center"/>
        <w:rPr>
          <w:rFonts w:ascii="微软雅黑" w:eastAsia="微软雅黑" w:hAnsi="微软雅黑"/>
          <w:sz w:val="28"/>
          <w:szCs w:val="28"/>
        </w:rPr>
      </w:pPr>
      <w:r>
        <w:rPr>
          <w:rFonts w:ascii="微软雅黑" w:eastAsia="微软雅黑" w:hAnsi="微软雅黑"/>
          <w:noProof/>
          <w:snapToGrid/>
          <w:position w:val="-24"/>
          <w:sz w:val="28"/>
          <w:szCs w:val="28"/>
        </w:rPr>
        <w:drawing>
          <wp:inline distT="0" distB="0" distL="0" distR="0">
            <wp:extent cx="4313555" cy="410210"/>
            <wp:effectExtent l="1905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9"/>
                    <a:srcRect/>
                    <a:stretch>
                      <a:fillRect/>
                    </a:stretch>
                  </pic:blipFill>
                  <pic:spPr bwMode="auto">
                    <a:xfrm>
                      <a:off x="0" y="0"/>
                      <a:ext cx="4313555" cy="410210"/>
                    </a:xfrm>
                    <a:prstGeom prst="rect">
                      <a:avLst/>
                    </a:prstGeom>
                    <a:noFill/>
                    <a:ln w="9525">
                      <a:noFill/>
                      <a:miter lim="800000"/>
                      <a:headEnd/>
                      <a:tailEnd/>
                    </a:ln>
                  </pic:spPr>
                </pic:pic>
              </a:graphicData>
            </a:graphic>
          </wp:inline>
        </w:drawing>
      </w:r>
    </w:p>
    <w:p w:rsidR="00917DB0" w:rsidRDefault="00917DB0" w:rsidP="00917DB0">
      <w:pPr>
        <w:spacing w:line="440" w:lineRule="exact"/>
        <w:ind w:firstLine="512"/>
        <w:rPr>
          <w:rFonts w:eastAsiaTheme="minorEastAsia"/>
          <w:spacing w:val="8"/>
        </w:rPr>
      </w:pPr>
      <w:r>
        <w:rPr>
          <w:rFonts w:hint="eastAsia"/>
          <w:spacing w:val="8"/>
        </w:rPr>
        <w:t>将饱和的活性炭解析出来的有机气体通过脱附引风机作用送入净化装置，首先通过除尘阻火器系统，然后进入换热器，再送入到加热室，通过加热装置，使气体达到燃烧反应温度，再通过催化床的作用，使有机气体分解成二氧化碳和水，再进入换热器与低温气体进行热交换，使进入的气体温度升高达到反应温度，如达不到反应温度，这样加热系统就可以通过自控系统实现补偿加热，使它完全燃烧，这样节省了能源，废气有效去除率达标排放，符合国家排放标准。工艺流程示意图见图</w:t>
      </w:r>
      <w:r w:rsidR="00556D16" w:rsidRPr="00556D16">
        <w:rPr>
          <w:rFonts w:hint="eastAsia"/>
          <w:spacing w:val="8"/>
        </w:rPr>
        <w:t>7. 2-2</w:t>
      </w:r>
      <w:r>
        <w:rPr>
          <w:rFonts w:hint="eastAsia"/>
          <w:spacing w:val="8"/>
        </w:rPr>
        <w:t>。</w:t>
      </w:r>
    </w:p>
    <w:p w:rsidR="00917DB0" w:rsidRDefault="00917DB0" w:rsidP="00917DB0">
      <w:pPr>
        <w:ind w:firstLine="480"/>
        <w:rPr>
          <w:rFonts w:hAnsi="宋体"/>
        </w:rPr>
      </w:pPr>
      <w:r>
        <w:rPr>
          <w:rFonts w:hAnsi="宋体"/>
          <w:noProof/>
          <w:snapToGrid/>
        </w:rPr>
        <w:drawing>
          <wp:inline distT="0" distB="0" distL="0" distR="0">
            <wp:extent cx="5019379" cy="125493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srcRect/>
                    <a:stretch>
                      <a:fillRect/>
                    </a:stretch>
                  </pic:blipFill>
                  <pic:spPr bwMode="auto">
                    <a:xfrm>
                      <a:off x="0" y="0"/>
                      <a:ext cx="5019675" cy="1255009"/>
                    </a:xfrm>
                    <a:prstGeom prst="rect">
                      <a:avLst/>
                    </a:prstGeom>
                    <a:noFill/>
                    <a:ln w="9525">
                      <a:noFill/>
                      <a:miter lim="800000"/>
                      <a:headEnd/>
                      <a:tailEnd/>
                    </a:ln>
                  </pic:spPr>
                </pic:pic>
              </a:graphicData>
            </a:graphic>
          </wp:inline>
        </w:drawing>
      </w:r>
    </w:p>
    <w:p w:rsidR="00556D16" w:rsidRDefault="00556D16" w:rsidP="00556D16">
      <w:pPr>
        <w:ind w:firstLine="480"/>
        <w:jc w:val="center"/>
        <w:rPr>
          <w:rFonts w:hAnsi="宋体"/>
        </w:rPr>
      </w:pPr>
      <w:r>
        <w:rPr>
          <w:rFonts w:hAnsi="宋体" w:hint="eastAsia"/>
        </w:rPr>
        <w:t>图</w:t>
      </w:r>
      <w:r w:rsidRPr="00556D16">
        <w:rPr>
          <w:rFonts w:hAnsi="宋体" w:hint="eastAsia"/>
        </w:rPr>
        <w:t>7. 2-2</w:t>
      </w:r>
      <w:r>
        <w:rPr>
          <w:rFonts w:hAnsi="宋体"/>
        </w:rPr>
        <w:t xml:space="preserve">    </w:t>
      </w:r>
      <w:r>
        <w:rPr>
          <w:rFonts w:hAnsi="宋体" w:hint="eastAsia"/>
        </w:rPr>
        <w:t>催化燃烧装置工艺流程示意图</w:t>
      </w:r>
    </w:p>
    <w:p w:rsidR="000171A5" w:rsidRDefault="00A5116F">
      <w:pPr>
        <w:ind w:firstLine="480"/>
        <w:rPr>
          <w:bCs/>
        </w:rPr>
      </w:pPr>
      <w:r>
        <w:rPr>
          <w:rFonts w:hint="eastAsia"/>
          <w:color w:val="000000"/>
        </w:rPr>
        <w:t>颗粒物</w:t>
      </w:r>
      <w:r>
        <w:rPr>
          <w:color w:val="000000"/>
        </w:rPr>
        <w:t>排放</w:t>
      </w:r>
      <w:r>
        <w:rPr>
          <w:rFonts w:hint="eastAsia"/>
          <w:color w:val="000000"/>
        </w:rPr>
        <w:t>浓度</w:t>
      </w:r>
      <w:r>
        <w:rPr>
          <w:color w:val="000000"/>
        </w:rPr>
        <w:t>满足</w:t>
      </w:r>
      <w:r>
        <w:rPr>
          <w:rFonts w:hint="eastAsia"/>
          <w:bCs/>
        </w:rPr>
        <w:t>《山东省区域性大气污染物综合排放标准》（</w:t>
      </w:r>
      <w:r>
        <w:rPr>
          <w:rFonts w:hint="eastAsia"/>
          <w:bCs/>
        </w:rPr>
        <w:t>DB37/2376-2013</w:t>
      </w:r>
      <w:r>
        <w:rPr>
          <w:rFonts w:hint="eastAsia"/>
          <w:bCs/>
        </w:rPr>
        <w:t>）</w:t>
      </w:r>
      <w:r>
        <w:rPr>
          <w:bCs/>
        </w:rPr>
        <w:t>表</w:t>
      </w:r>
      <w:r>
        <w:rPr>
          <w:bCs/>
        </w:rPr>
        <w:t>2</w:t>
      </w:r>
      <w:r>
        <w:rPr>
          <w:rFonts w:hint="eastAsia"/>
          <w:bCs/>
        </w:rPr>
        <w:t>第四时段大气污染物</w:t>
      </w:r>
      <w:r>
        <w:rPr>
          <w:bCs/>
        </w:rPr>
        <w:t>最高允许排放浓度限值</w:t>
      </w:r>
      <w:r>
        <w:rPr>
          <w:rFonts w:hint="eastAsia"/>
          <w:bCs/>
        </w:rPr>
        <w:t>重点控制区</w:t>
      </w:r>
      <w:r>
        <w:rPr>
          <w:bCs/>
        </w:rPr>
        <w:t>的要求</w:t>
      </w:r>
      <w:r>
        <w:rPr>
          <w:rFonts w:hint="eastAsia"/>
          <w:color w:val="000000"/>
        </w:rPr>
        <w:t>，排放速率</w:t>
      </w:r>
      <w:r>
        <w:rPr>
          <w:rFonts w:asciiTheme="minorHAnsi" w:hAnsiTheme="minorHAnsi" w:cstheme="minorBidi" w:hint="eastAsia"/>
          <w:color w:val="000000"/>
          <w:kern w:val="2"/>
        </w:rPr>
        <w:t>执行</w:t>
      </w:r>
      <w:r>
        <w:rPr>
          <w:rFonts w:asciiTheme="minorHAnsi" w:hAnsiTheme="minorHAnsi" w:cstheme="minorBidi"/>
          <w:color w:val="000000"/>
          <w:kern w:val="2"/>
        </w:rPr>
        <w:t>《大气污染物综合排放标准》（</w:t>
      </w:r>
      <w:r>
        <w:rPr>
          <w:rFonts w:asciiTheme="minorHAnsi" w:hAnsiTheme="minorHAnsi" w:cstheme="minorBidi"/>
          <w:color w:val="000000"/>
          <w:kern w:val="2"/>
        </w:rPr>
        <w:t>GB 16297-1996</w:t>
      </w:r>
      <w:r>
        <w:rPr>
          <w:rFonts w:asciiTheme="minorHAnsi" w:hAnsiTheme="minorHAnsi" w:cstheme="minorBidi"/>
          <w:color w:val="000000"/>
          <w:kern w:val="2"/>
        </w:rPr>
        <w:t>）</w:t>
      </w:r>
      <w:r>
        <w:rPr>
          <w:rFonts w:asciiTheme="minorHAnsi" w:hAnsiTheme="minorHAnsi" w:cstheme="minorBidi" w:hint="eastAsia"/>
          <w:color w:val="000000"/>
          <w:kern w:val="2"/>
        </w:rPr>
        <w:t>表</w:t>
      </w:r>
      <w:r>
        <w:rPr>
          <w:rFonts w:asciiTheme="minorHAnsi" w:hAnsiTheme="minorHAnsi" w:cstheme="minorBidi" w:hint="eastAsia"/>
          <w:color w:val="000000"/>
          <w:kern w:val="2"/>
        </w:rPr>
        <w:t>2</w:t>
      </w:r>
      <w:r>
        <w:rPr>
          <w:rFonts w:asciiTheme="minorHAnsi" w:hAnsiTheme="minorHAnsi" w:cstheme="minorBidi" w:hint="eastAsia"/>
          <w:color w:val="000000"/>
          <w:kern w:val="2"/>
        </w:rPr>
        <w:t>标准要求</w:t>
      </w:r>
      <w:r>
        <w:rPr>
          <w:rFonts w:hint="eastAsia"/>
          <w:color w:val="000000"/>
        </w:rPr>
        <w:t>；</w:t>
      </w:r>
      <w:r>
        <w:rPr>
          <w:rFonts w:hint="eastAsia"/>
          <w:bCs/>
        </w:rPr>
        <w:t>乙二醇</w:t>
      </w:r>
      <w:r>
        <w:rPr>
          <w:bCs/>
        </w:rPr>
        <w:t>排放浓度满足</w:t>
      </w:r>
      <w:r>
        <w:rPr>
          <w:rFonts w:hint="eastAsia"/>
          <w:bCs/>
        </w:rPr>
        <w:t>《石油化学工业污染物排放限值》（</w:t>
      </w:r>
      <w:r>
        <w:rPr>
          <w:rFonts w:hint="eastAsia"/>
          <w:bCs/>
        </w:rPr>
        <w:t>GB31571-2015</w:t>
      </w:r>
      <w:r>
        <w:rPr>
          <w:rFonts w:hint="eastAsia"/>
          <w:bCs/>
        </w:rPr>
        <w:t>）表</w:t>
      </w:r>
      <w:r>
        <w:rPr>
          <w:rFonts w:hint="eastAsia"/>
          <w:bCs/>
        </w:rPr>
        <w:t>6</w:t>
      </w:r>
      <w:r>
        <w:rPr>
          <w:rFonts w:hint="eastAsia"/>
          <w:bCs/>
        </w:rPr>
        <w:t>排放限值</w:t>
      </w:r>
      <w:r>
        <w:rPr>
          <w:bCs/>
        </w:rPr>
        <w:t>要求</w:t>
      </w:r>
      <w:r>
        <w:rPr>
          <w:rFonts w:hint="eastAsia"/>
          <w:bCs/>
        </w:rPr>
        <w:t>，</w:t>
      </w:r>
      <w:r>
        <w:rPr>
          <w:bCs/>
          <w:kern w:val="2"/>
        </w:rPr>
        <w:t>乙二醇</w:t>
      </w:r>
      <w:r>
        <w:rPr>
          <w:rFonts w:hint="eastAsia"/>
          <w:bCs/>
          <w:kern w:val="2"/>
        </w:rPr>
        <w:t>、辛</w:t>
      </w:r>
      <w:r>
        <w:rPr>
          <w:bCs/>
          <w:kern w:val="2"/>
        </w:rPr>
        <w:t>醇</w:t>
      </w:r>
      <w:r>
        <w:rPr>
          <w:bCs/>
        </w:rPr>
        <w:t>排放速率符合环评计算标准</w:t>
      </w:r>
      <w:r>
        <w:rPr>
          <w:rFonts w:hint="eastAsia"/>
          <w:bCs/>
        </w:rPr>
        <w:t>要求；</w:t>
      </w:r>
      <w:r>
        <w:rPr>
          <w:rFonts w:hint="eastAsia"/>
          <w:bCs/>
        </w:rPr>
        <w:t>V</w:t>
      </w:r>
      <w:r>
        <w:rPr>
          <w:rFonts w:hint="eastAsia"/>
          <w:spacing w:val="-8"/>
          <w:szCs w:val="21"/>
        </w:rPr>
        <w:t>OC</w:t>
      </w:r>
      <w:r>
        <w:rPr>
          <w:rFonts w:hint="eastAsia"/>
          <w:spacing w:val="-8"/>
          <w:szCs w:val="21"/>
          <w:vertAlign w:val="subscript"/>
        </w:rPr>
        <w:t>S</w:t>
      </w:r>
      <w:r>
        <w:rPr>
          <w:color w:val="000000"/>
        </w:rPr>
        <w:t>的排放浓度和</w:t>
      </w:r>
      <w:r>
        <w:rPr>
          <w:bCs/>
        </w:rPr>
        <w:t>速率均满足</w:t>
      </w:r>
      <w:r>
        <w:rPr>
          <w:rFonts w:hint="eastAsia"/>
          <w:bCs/>
        </w:rPr>
        <w:t>《挥发性有机物排放控制标准第</w:t>
      </w:r>
      <w:r>
        <w:rPr>
          <w:rFonts w:hint="eastAsia"/>
          <w:bCs/>
        </w:rPr>
        <w:t>6</w:t>
      </w:r>
      <w:r>
        <w:rPr>
          <w:rFonts w:hint="eastAsia"/>
          <w:bCs/>
        </w:rPr>
        <w:t>部分：有机化工行业》（</w:t>
      </w:r>
      <w:r>
        <w:rPr>
          <w:rFonts w:hint="eastAsia"/>
          <w:bCs/>
        </w:rPr>
        <w:t>DB37/2801.6-2018</w:t>
      </w:r>
      <w:r>
        <w:rPr>
          <w:rFonts w:hint="eastAsia"/>
          <w:bCs/>
        </w:rPr>
        <w:t>）表</w:t>
      </w:r>
      <w:r>
        <w:rPr>
          <w:rFonts w:hint="eastAsia"/>
          <w:bCs/>
        </w:rPr>
        <w:t>1</w:t>
      </w:r>
      <w:r>
        <w:rPr>
          <w:rFonts w:hint="eastAsia"/>
          <w:bCs/>
        </w:rPr>
        <w:t>中Ⅱ时段的排放限值要求。</w:t>
      </w:r>
    </w:p>
    <w:p w:rsidR="00B81838" w:rsidRDefault="00B81838" w:rsidP="00B81838">
      <w:pPr>
        <w:ind w:firstLine="480"/>
        <w:rPr>
          <w:bCs/>
        </w:rPr>
      </w:pPr>
      <w:r>
        <w:rPr>
          <w:rFonts w:ascii="Calibri" w:hAnsi="Calibri" w:hint="eastAsia"/>
          <w:bCs/>
        </w:rPr>
        <w:t>氨</w:t>
      </w:r>
      <w:r>
        <w:rPr>
          <w:rFonts w:hint="eastAsia"/>
          <w:bCs/>
        </w:rPr>
        <w:t>排放浓度和排放速率满足《有机化工企业污水处理厂（</w:t>
      </w:r>
      <w:r>
        <w:rPr>
          <w:bCs/>
        </w:rPr>
        <w:t xml:space="preserve"> </w:t>
      </w:r>
      <w:r>
        <w:rPr>
          <w:rFonts w:hint="eastAsia"/>
          <w:bCs/>
        </w:rPr>
        <w:t>站）挥发性有机物及恶臭污染物排放标准》</w:t>
      </w:r>
      <w:r>
        <w:rPr>
          <w:bCs/>
        </w:rPr>
        <w:t>(DB37/3161-2018)</w:t>
      </w:r>
      <w:r>
        <w:rPr>
          <w:rFonts w:hint="eastAsia"/>
          <w:bCs/>
        </w:rPr>
        <w:t>表</w:t>
      </w:r>
      <w:r>
        <w:rPr>
          <w:bCs/>
        </w:rPr>
        <w:t>1</w:t>
      </w:r>
      <w:r>
        <w:rPr>
          <w:rFonts w:hint="eastAsia"/>
          <w:bCs/>
        </w:rPr>
        <w:t>要求。</w:t>
      </w:r>
    </w:p>
    <w:p w:rsidR="000171A5" w:rsidRDefault="00A5116F">
      <w:pPr>
        <w:pStyle w:val="ac"/>
        <w:spacing w:before="156"/>
        <w:ind w:firstLine="480"/>
        <w:rPr>
          <w:rFonts w:eastAsia="宋体"/>
          <w:bCs w:val="0"/>
          <w:szCs w:val="22"/>
        </w:rPr>
      </w:pPr>
      <w:r>
        <w:rPr>
          <w:rFonts w:eastAsia="宋体" w:hint="eastAsia"/>
          <w:bCs w:val="0"/>
          <w:szCs w:val="22"/>
        </w:rPr>
        <w:t>7</w:t>
      </w:r>
      <w:r>
        <w:rPr>
          <w:rFonts w:eastAsia="宋体"/>
          <w:bCs w:val="0"/>
          <w:szCs w:val="22"/>
        </w:rPr>
        <w:t>.</w:t>
      </w:r>
      <w:r>
        <w:rPr>
          <w:rFonts w:eastAsia="宋体" w:hint="eastAsia"/>
          <w:bCs w:val="0"/>
          <w:szCs w:val="22"/>
        </w:rPr>
        <w:t>2</w:t>
      </w:r>
      <w:r>
        <w:rPr>
          <w:rFonts w:eastAsia="宋体"/>
          <w:bCs w:val="0"/>
          <w:szCs w:val="22"/>
        </w:rPr>
        <w:t xml:space="preserve">.2 </w:t>
      </w:r>
      <w:r>
        <w:rPr>
          <w:rFonts w:eastAsia="宋体" w:hint="eastAsia"/>
          <w:bCs w:val="0"/>
          <w:szCs w:val="22"/>
        </w:rPr>
        <w:t>无组织废气治理措施</w:t>
      </w:r>
    </w:p>
    <w:p w:rsidR="000171A5" w:rsidRDefault="00A5116F">
      <w:pPr>
        <w:pStyle w:val="a4"/>
        <w:spacing w:line="360" w:lineRule="auto"/>
        <w:rPr>
          <w:rFonts w:eastAsia="宋体"/>
          <w:color w:val="000000"/>
        </w:rPr>
      </w:pPr>
      <w:r>
        <w:rPr>
          <w:rFonts w:eastAsia="宋体"/>
          <w:color w:val="000000"/>
        </w:rPr>
        <w:t>化工企业无组织排放主要由于原料和产品储运过程中扩散、生产过程中的跑冒滴漏等引起的，即可主要划分为罐区、生产车间以及装卸区无组织排放。为了</w:t>
      </w:r>
      <w:r>
        <w:rPr>
          <w:rFonts w:eastAsia="宋体"/>
          <w:color w:val="000000"/>
        </w:rPr>
        <w:lastRenderedPageBreak/>
        <w:t>有效减少有毒有害物质的挥发，拟建项目采取化工企业较为成熟的无组织排放控制措施，并符合《重点区域大气污染防治</w:t>
      </w:r>
      <w:r>
        <w:rPr>
          <w:rFonts w:eastAsia="宋体"/>
          <w:color w:val="000000"/>
        </w:rPr>
        <w:t>“</w:t>
      </w:r>
      <w:r>
        <w:rPr>
          <w:rFonts w:eastAsia="宋体"/>
          <w:color w:val="000000"/>
        </w:rPr>
        <w:t>十二五</w:t>
      </w:r>
      <w:r>
        <w:rPr>
          <w:rFonts w:eastAsia="宋体"/>
          <w:color w:val="000000"/>
        </w:rPr>
        <w:t>”</w:t>
      </w:r>
      <w:r>
        <w:rPr>
          <w:rFonts w:eastAsia="宋体"/>
          <w:color w:val="000000"/>
        </w:rPr>
        <w:t>规划》等对有机化工行业挥发性有机物控制的要求：</w:t>
      </w:r>
    </w:p>
    <w:p w:rsidR="0051192D" w:rsidRPr="0051192D" w:rsidRDefault="003F4D19" w:rsidP="00E352BF">
      <w:pPr>
        <w:ind w:firstLine="480"/>
        <w:rPr>
          <w:color w:val="000000" w:themeColor="text1"/>
        </w:rPr>
      </w:pPr>
      <w:r>
        <w:rPr>
          <w:color w:val="000000" w:themeColor="text1"/>
        </w:rPr>
        <w:fldChar w:fldCharType="begin"/>
      </w:r>
      <w:r w:rsidR="00A5116F">
        <w:rPr>
          <w:rFonts w:hint="eastAsia"/>
          <w:color w:val="000000" w:themeColor="text1"/>
        </w:rPr>
        <w:instrText>= 1 \* GB3</w:instrText>
      </w:r>
      <w:r>
        <w:rPr>
          <w:color w:val="000000" w:themeColor="text1"/>
        </w:rPr>
        <w:fldChar w:fldCharType="separate"/>
      </w:r>
      <w:r w:rsidR="00A5116F">
        <w:rPr>
          <w:rFonts w:hint="eastAsia"/>
          <w:color w:val="000000" w:themeColor="text1"/>
        </w:rPr>
        <w:t>①</w:t>
      </w:r>
      <w:r>
        <w:rPr>
          <w:color w:val="000000" w:themeColor="text1"/>
        </w:rPr>
        <w:fldChar w:fldCharType="end"/>
      </w:r>
      <w:r w:rsidR="00A5116F">
        <w:rPr>
          <w:rFonts w:hint="eastAsia"/>
          <w:color w:val="000000" w:themeColor="text1"/>
        </w:rPr>
        <w:t>储罐区无组织排放的废气全部通过管道连接，</w:t>
      </w:r>
      <w:r w:rsidR="0051192D" w:rsidRPr="0051192D">
        <w:rPr>
          <w:rFonts w:hint="eastAsia"/>
          <w:color w:val="000000" w:themeColor="text1"/>
        </w:rPr>
        <w:t>进入生产车间废气处理装置采用“活性碳吸附脱附</w:t>
      </w:r>
      <w:r w:rsidR="0051192D" w:rsidRPr="0051192D">
        <w:rPr>
          <w:color w:val="000000" w:themeColor="text1"/>
        </w:rPr>
        <w:t>+</w:t>
      </w:r>
      <w:r w:rsidR="0051192D" w:rsidRPr="0051192D">
        <w:rPr>
          <w:rFonts w:hint="eastAsia"/>
          <w:color w:val="000000" w:themeColor="text1"/>
        </w:rPr>
        <w:t>催化燃烧”装置处理（效率</w:t>
      </w:r>
      <w:r w:rsidR="0051192D" w:rsidRPr="0051192D">
        <w:rPr>
          <w:color w:val="000000" w:themeColor="text1"/>
        </w:rPr>
        <w:t>98%</w:t>
      </w:r>
      <w:r w:rsidR="0051192D" w:rsidRPr="0051192D">
        <w:rPr>
          <w:rFonts w:hint="eastAsia"/>
          <w:color w:val="000000" w:themeColor="text1"/>
        </w:rPr>
        <w:t>），处理后由</w:t>
      </w:r>
      <w:r w:rsidR="0051192D" w:rsidRPr="0051192D">
        <w:rPr>
          <w:color w:val="000000" w:themeColor="text1"/>
        </w:rPr>
        <w:t>20</w:t>
      </w:r>
      <w:r w:rsidR="0051192D" w:rsidRPr="0051192D">
        <w:rPr>
          <w:rFonts w:hint="eastAsia"/>
          <w:color w:val="000000" w:themeColor="text1"/>
        </w:rPr>
        <w:t>米高排气筒（</w:t>
      </w:r>
      <w:r w:rsidR="0051192D" w:rsidRPr="0051192D">
        <w:rPr>
          <w:color w:val="000000" w:themeColor="text1"/>
        </w:rPr>
        <w:t>2#</w:t>
      </w:r>
      <w:r w:rsidR="0051192D" w:rsidRPr="0051192D">
        <w:rPr>
          <w:rFonts w:hint="eastAsia"/>
          <w:color w:val="000000" w:themeColor="text1"/>
        </w:rPr>
        <w:t>）排放。</w:t>
      </w:r>
    </w:p>
    <w:p w:rsidR="000171A5" w:rsidRDefault="003F4D19" w:rsidP="00E352BF">
      <w:pPr>
        <w:ind w:firstLine="480"/>
        <w:rPr>
          <w:color w:val="000000" w:themeColor="text1"/>
        </w:rPr>
      </w:pPr>
      <w:r>
        <w:rPr>
          <w:color w:val="000000" w:themeColor="text1"/>
        </w:rPr>
        <w:fldChar w:fldCharType="begin"/>
      </w:r>
      <w:r w:rsidR="00A5116F">
        <w:rPr>
          <w:rFonts w:hint="eastAsia"/>
          <w:color w:val="000000" w:themeColor="text1"/>
        </w:rPr>
        <w:instrText>= 2 \* GB3</w:instrText>
      </w:r>
      <w:r>
        <w:rPr>
          <w:color w:val="000000" w:themeColor="text1"/>
        </w:rPr>
        <w:fldChar w:fldCharType="separate"/>
      </w:r>
      <w:r w:rsidR="00A5116F">
        <w:rPr>
          <w:rFonts w:hint="eastAsia"/>
          <w:color w:val="000000" w:themeColor="text1"/>
        </w:rPr>
        <w:t>②</w:t>
      </w:r>
      <w:r>
        <w:rPr>
          <w:color w:val="000000" w:themeColor="text1"/>
        </w:rPr>
        <w:fldChar w:fldCharType="end"/>
      </w:r>
      <w:r w:rsidR="00A5116F">
        <w:rPr>
          <w:rFonts w:hint="eastAsia"/>
          <w:color w:val="000000" w:themeColor="text1"/>
        </w:rPr>
        <w:t>设计时将各类贮槽采取密封设计，储存过程中尽量减少中间储罐，减少物料的转运次数和周转量。</w:t>
      </w:r>
    </w:p>
    <w:p w:rsidR="000171A5" w:rsidRDefault="00A5116F" w:rsidP="00E352BF">
      <w:pPr>
        <w:ind w:firstLine="480"/>
        <w:rPr>
          <w:color w:val="000000" w:themeColor="text1"/>
        </w:rPr>
      </w:pPr>
      <w:r w:rsidRPr="00E352BF">
        <w:rPr>
          <w:rFonts w:hint="eastAsia"/>
          <w:color w:val="000000" w:themeColor="text1"/>
        </w:rPr>
        <w:t>③</w:t>
      </w:r>
      <w:r>
        <w:rPr>
          <w:rFonts w:hint="eastAsia"/>
          <w:color w:val="000000" w:themeColor="text1"/>
        </w:rPr>
        <w:t>强化物料调度手段，尽可能使储罐装满到允许高度，以减少罐内空间，降低物料的挥发损耗。据有关资料介绍，罐内空间每增加一倍，挥发损耗就增加</w:t>
      </w:r>
      <w:r>
        <w:rPr>
          <w:rFonts w:hint="eastAsia"/>
          <w:color w:val="000000" w:themeColor="text1"/>
        </w:rPr>
        <w:t>42%</w:t>
      </w:r>
      <w:r>
        <w:rPr>
          <w:rFonts w:hint="eastAsia"/>
          <w:color w:val="000000" w:themeColor="text1"/>
        </w:rPr>
        <w:t>。</w:t>
      </w:r>
    </w:p>
    <w:p w:rsidR="000171A5" w:rsidRDefault="00A5116F">
      <w:pPr>
        <w:ind w:firstLine="482"/>
        <w:outlineLvl w:val="1"/>
        <w:rPr>
          <w:b/>
        </w:rPr>
      </w:pPr>
      <w:r>
        <w:rPr>
          <w:rFonts w:hint="eastAsia"/>
          <w:b/>
        </w:rPr>
        <w:t>7</w:t>
      </w:r>
      <w:r>
        <w:rPr>
          <w:b/>
        </w:rPr>
        <w:t xml:space="preserve">.2.3 </w:t>
      </w:r>
      <w:r>
        <w:rPr>
          <w:b/>
        </w:rPr>
        <w:t>经济可行性分析</w:t>
      </w:r>
    </w:p>
    <w:p w:rsidR="000171A5" w:rsidRDefault="007E49A2">
      <w:pPr>
        <w:pStyle w:val="a5"/>
        <w:spacing w:line="360" w:lineRule="auto"/>
        <w:ind w:firstLineChars="200" w:firstLine="480"/>
        <w:rPr>
          <w:rFonts w:ascii="Times New Roman" w:hAnsi="Times New Roman"/>
          <w:sz w:val="24"/>
          <w:szCs w:val="24"/>
        </w:rPr>
      </w:pPr>
      <w:r>
        <w:rPr>
          <w:rFonts w:ascii="Times New Roman" w:hAnsi="Times New Roman" w:hint="eastAsia"/>
          <w:sz w:val="24"/>
          <w:szCs w:val="24"/>
        </w:rPr>
        <w:t>补办</w:t>
      </w:r>
      <w:r w:rsidR="00A5116F">
        <w:rPr>
          <w:rFonts w:ascii="Times New Roman" w:hAnsi="Times New Roman"/>
          <w:sz w:val="24"/>
          <w:szCs w:val="24"/>
        </w:rPr>
        <w:t>项目废气治理工程总投资约为</w:t>
      </w:r>
      <w:r w:rsidR="003A1B7E" w:rsidRPr="003A1B7E">
        <w:rPr>
          <w:rFonts w:ascii="Times New Roman" w:hAnsi="Times New Roman" w:hint="eastAsia"/>
          <w:sz w:val="24"/>
          <w:szCs w:val="24"/>
        </w:rPr>
        <w:t>80</w:t>
      </w:r>
      <w:r w:rsidR="00A5116F">
        <w:rPr>
          <w:rFonts w:ascii="Times New Roman" w:hAnsi="Times New Roman"/>
          <w:sz w:val="24"/>
          <w:szCs w:val="24"/>
        </w:rPr>
        <w:t>万元，根据同类生产企业类比，</w:t>
      </w:r>
      <w:r>
        <w:rPr>
          <w:rFonts w:ascii="Times New Roman" w:hAnsi="Times New Roman" w:hint="eastAsia"/>
          <w:sz w:val="24"/>
          <w:szCs w:val="24"/>
        </w:rPr>
        <w:t>补办</w:t>
      </w:r>
      <w:r w:rsidR="00A5116F">
        <w:rPr>
          <w:rFonts w:ascii="Times New Roman" w:hAnsi="Times New Roman"/>
          <w:sz w:val="24"/>
          <w:szCs w:val="24"/>
        </w:rPr>
        <w:t>项目的废气处理措施投资属于中等水平，根据工程分析，该措施可以有效的控制各类废气污染物的排放，具有很好的处理效果，综上所述，</w:t>
      </w:r>
      <w:r>
        <w:rPr>
          <w:rFonts w:ascii="Times New Roman" w:hAnsi="Times New Roman" w:hint="eastAsia"/>
          <w:sz w:val="24"/>
          <w:szCs w:val="24"/>
        </w:rPr>
        <w:t>补办</w:t>
      </w:r>
      <w:r w:rsidR="00A5116F">
        <w:rPr>
          <w:rFonts w:ascii="Times New Roman" w:hAnsi="Times New Roman"/>
          <w:sz w:val="24"/>
          <w:szCs w:val="24"/>
        </w:rPr>
        <w:t>项目废气治理措施经济上也是可行的。</w:t>
      </w:r>
    </w:p>
    <w:p w:rsidR="000171A5" w:rsidRDefault="00A5116F">
      <w:pPr>
        <w:pStyle w:val="a9"/>
        <w:spacing w:before="156"/>
        <w:ind w:firstLine="480"/>
      </w:pPr>
      <w:r>
        <w:rPr>
          <w:rFonts w:hint="eastAsia"/>
        </w:rPr>
        <w:t>7</w:t>
      </w:r>
      <w:r>
        <w:t>.</w:t>
      </w:r>
      <w:r>
        <w:rPr>
          <w:rFonts w:hint="eastAsia"/>
        </w:rPr>
        <w:t>3</w:t>
      </w:r>
      <w:r>
        <w:t xml:space="preserve"> </w:t>
      </w:r>
      <w:r>
        <w:t>废水污染防治措施经济技术论证</w:t>
      </w:r>
    </w:p>
    <w:p w:rsidR="000171A5" w:rsidRDefault="00A5116F">
      <w:pPr>
        <w:pStyle w:val="ac"/>
        <w:spacing w:before="156"/>
        <w:ind w:firstLine="480"/>
      </w:pPr>
      <w:r>
        <w:rPr>
          <w:rFonts w:eastAsiaTheme="minorEastAsia" w:hint="eastAsia"/>
        </w:rPr>
        <w:t>7.3</w:t>
      </w:r>
      <w:r>
        <w:t xml:space="preserve">.1 </w:t>
      </w:r>
      <w:r>
        <w:rPr>
          <w:rFonts w:ascii="宋体" w:eastAsia="宋体" w:hAnsi="宋体" w:cs="宋体" w:hint="eastAsia"/>
        </w:rPr>
        <w:t>废水治理措施</w:t>
      </w:r>
    </w:p>
    <w:p w:rsidR="000171A5" w:rsidRDefault="003865C5">
      <w:pPr>
        <w:ind w:firstLine="480"/>
        <w:jc w:val="left"/>
        <w:rPr>
          <w:color w:val="000000"/>
        </w:rPr>
      </w:pPr>
      <w:r>
        <w:rPr>
          <w:rFonts w:hint="eastAsia"/>
          <w:szCs w:val="24"/>
        </w:rPr>
        <w:t>补办</w:t>
      </w:r>
      <w:r w:rsidR="00A5116F">
        <w:rPr>
          <w:rFonts w:hint="eastAsia"/>
          <w:color w:val="000000"/>
        </w:rPr>
        <w:t>项目废水主要分为</w:t>
      </w:r>
      <w:r>
        <w:rPr>
          <w:rFonts w:hint="eastAsia"/>
          <w:color w:val="000000"/>
        </w:rPr>
        <w:t>生活废水、生产</w:t>
      </w:r>
      <w:r>
        <w:rPr>
          <w:rFonts w:hint="eastAsia"/>
          <w:color w:val="000000" w:themeColor="text1"/>
        </w:rPr>
        <w:t>中和废</w:t>
      </w:r>
      <w:r>
        <w:rPr>
          <w:rFonts w:hint="eastAsia"/>
          <w:color w:val="000000"/>
        </w:rPr>
        <w:t>水、</w:t>
      </w:r>
      <w:r>
        <w:rPr>
          <w:rFonts w:hint="eastAsia"/>
          <w:color w:val="000000" w:themeColor="text1"/>
        </w:rPr>
        <w:t>脱醇醇水分离废水、回收醇精馏废水、</w:t>
      </w:r>
      <w:r>
        <w:rPr>
          <w:rFonts w:hint="eastAsia"/>
          <w:color w:val="000000"/>
        </w:rPr>
        <w:t>真空泵循环水排污水</w:t>
      </w:r>
      <w:r w:rsidR="00A5116F">
        <w:rPr>
          <w:rFonts w:hint="eastAsia"/>
          <w:color w:val="000000"/>
        </w:rPr>
        <w:t>等，不同种类废水水质情况见表</w:t>
      </w:r>
      <w:r w:rsidR="00A5116F">
        <w:rPr>
          <w:rFonts w:hint="eastAsia"/>
          <w:color w:val="000000"/>
        </w:rPr>
        <w:t>7.3-1</w:t>
      </w:r>
      <w:r w:rsidR="00A5116F">
        <w:rPr>
          <w:rFonts w:hint="eastAsia"/>
          <w:color w:val="000000"/>
        </w:rPr>
        <w:t>。</w:t>
      </w:r>
    </w:p>
    <w:p w:rsidR="003865C5" w:rsidRDefault="00A5116F">
      <w:pPr>
        <w:ind w:firstLine="482"/>
        <w:jc w:val="center"/>
        <w:rPr>
          <w:rFonts w:ascii="宋体" w:hAnsi="宋体"/>
          <w:b/>
          <w:szCs w:val="20"/>
        </w:rPr>
      </w:pPr>
      <w:r>
        <w:rPr>
          <w:rFonts w:ascii="宋体" w:hAnsi="宋体"/>
          <w:b/>
          <w:szCs w:val="20"/>
        </w:rPr>
        <w:t>表</w:t>
      </w:r>
      <w:r>
        <w:rPr>
          <w:rFonts w:ascii="宋体" w:hAnsi="宋体" w:hint="eastAsia"/>
          <w:b/>
          <w:szCs w:val="20"/>
        </w:rPr>
        <w:t xml:space="preserve">7.3-1  </w:t>
      </w:r>
      <w:r>
        <w:rPr>
          <w:rFonts w:ascii="宋体" w:hAnsi="宋体"/>
          <w:b/>
          <w:szCs w:val="20"/>
        </w:rPr>
        <w:t>产生废水水质情况一览表</w:t>
      </w:r>
    </w:p>
    <w:tbl>
      <w:tblPr>
        <w:tblW w:w="9247" w:type="dxa"/>
        <w:jc w:val="center"/>
        <w:tblInd w:w="1059"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2018"/>
        <w:gridCol w:w="1296"/>
        <w:gridCol w:w="1233"/>
        <w:gridCol w:w="1439"/>
        <w:gridCol w:w="1439"/>
        <w:gridCol w:w="1822"/>
      </w:tblGrid>
      <w:tr w:rsidR="0006724C" w:rsidTr="00B35601">
        <w:trPr>
          <w:trHeight w:val="265"/>
          <w:jc w:val="center"/>
        </w:trPr>
        <w:tc>
          <w:tcPr>
            <w:tcW w:w="2018" w:type="dxa"/>
            <w:vMerge w:val="restart"/>
            <w:vAlign w:val="center"/>
          </w:tcPr>
          <w:p w:rsidR="0006724C" w:rsidRPr="00E66ABA" w:rsidRDefault="0006724C" w:rsidP="0006724C">
            <w:pPr>
              <w:tabs>
                <w:tab w:val="left" w:pos="2545"/>
              </w:tabs>
              <w:ind w:firstLine="482"/>
              <w:jc w:val="left"/>
              <w:rPr>
                <w:b/>
                <w:color w:val="000000" w:themeColor="text1"/>
                <w:szCs w:val="21"/>
              </w:rPr>
            </w:pPr>
            <w:r w:rsidRPr="00E66ABA">
              <w:rPr>
                <w:b/>
                <w:color w:val="000000" w:themeColor="text1"/>
                <w:szCs w:val="21"/>
              </w:rPr>
              <w:t>来源</w:t>
            </w:r>
          </w:p>
        </w:tc>
        <w:tc>
          <w:tcPr>
            <w:tcW w:w="2529" w:type="dxa"/>
            <w:gridSpan w:val="2"/>
          </w:tcPr>
          <w:p w:rsidR="0006724C" w:rsidRPr="00E66ABA" w:rsidRDefault="0006724C" w:rsidP="0006724C">
            <w:pPr>
              <w:tabs>
                <w:tab w:val="left" w:pos="2545"/>
              </w:tabs>
              <w:ind w:firstLine="482"/>
              <w:jc w:val="left"/>
              <w:rPr>
                <w:b/>
                <w:color w:val="000000" w:themeColor="text1"/>
                <w:szCs w:val="21"/>
              </w:rPr>
            </w:pPr>
            <w:r w:rsidRPr="00E66ABA">
              <w:rPr>
                <w:rFonts w:hint="eastAsia"/>
                <w:b/>
                <w:color w:val="000000" w:themeColor="text1"/>
                <w:szCs w:val="21"/>
              </w:rPr>
              <w:t>废水量</w:t>
            </w:r>
          </w:p>
        </w:tc>
        <w:tc>
          <w:tcPr>
            <w:tcW w:w="1439" w:type="dxa"/>
            <w:vMerge w:val="restart"/>
            <w:shd w:val="clear" w:color="auto" w:fill="auto"/>
            <w:vAlign w:val="center"/>
          </w:tcPr>
          <w:p w:rsidR="0006724C" w:rsidRPr="00C3145A" w:rsidRDefault="0006724C" w:rsidP="0006724C">
            <w:pPr>
              <w:tabs>
                <w:tab w:val="left" w:pos="2545"/>
              </w:tabs>
              <w:ind w:firstLineChars="0" w:firstLine="0"/>
              <w:jc w:val="left"/>
              <w:rPr>
                <w:b/>
                <w:color w:val="000000" w:themeColor="text1"/>
                <w:szCs w:val="21"/>
              </w:rPr>
            </w:pPr>
            <w:r w:rsidRPr="00C3145A">
              <w:rPr>
                <w:rFonts w:hint="eastAsia"/>
                <w:b/>
                <w:color w:val="000000" w:themeColor="text1"/>
                <w:szCs w:val="21"/>
              </w:rPr>
              <w:t>污染物名称</w:t>
            </w:r>
          </w:p>
        </w:tc>
        <w:tc>
          <w:tcPr>
            <w:tcW w:w="3261" w:type="dxa"/>
            <w:gridSpan w:val="2"/>
            <w:vAlign w:val="center"/>
          </w:tcPr>
          <w:p w:rsidR="0006724C" w:rsidRPr="00C3145A" w:rsidRDefault="0006724C" w:rsidP="0006724C">
            <w:pPr>
              <w:tabs>
                <w:tab w:val="left" w:pos="2545"/>
              </w:tabs>
              <w:spacing w:line="280" w:lineRule="exact"/>
              <w:ind w:firstLine="482"/>
              <w:jc w:val="left"/>
              <w:rPr>
                <w:b/>
                <w:color w:val="000000" w:themeColor="text1"/>
                <w:szCs w:val="21"/>
              </w:rPr>
            </w:pPr>
            <w:r w:rsidRPr="00C3145A">
              <w:rPr>
                <w:rFonts w:hint="eastAsia"/>
                <w:b/>
                <w:color w:val="000000" w:themeColor="text1"/>
                <w:szCs w:val="21"/>
              </w:rPr>
              <w:t>污染物产生情况</w:t>
            </w:r>
          </w:p>
        </w:tc>
      </w:tr>
      <w:tr w:rsidR="0006724C" w:rsidTr="00B35601">
        <w:trPr>
          <w:trHeight w:val="265"/>
          <w:jc w:val="center"/>
        </w:trPr>
        <w:tc>
          <w:tcPr>
            <w:tcW w:w="2018" w:type="dxa"/>
            <w:vMerge/>
            <w:vAlign w:val="center"/>
          </w:tcPr>
          <w:p w:rsidR="0006724C" w:rsidRPr="00E66ABA" w:rsidRDefault="0006724C" w:rsidP="0006724C">
            <w:pPr>
              <w:tabs>
                <w:tab w:val="left" w:pos="2545"/>
              </w:tabs>
              <w:ind w:firstLine="482"/>
              <w:jc w:val="left"/>
              <w:rPr>
                <w:b/>
                <w:color w:val="000000" w:themeColor="text1"/>
                <w:szCs w:val="21"/>
              </w:rPr>
            </w:pPr>
          </w:p>
        </w:tc>
        <w:tc>
          <w:tcPr>
            <w:tcW w:w="1296" w:type="dxa"/>
          </w:tcPr>
          <w:p w:rsidR="0006724C" w:rsidRPr="00E66ABA" w:rsidRDefault="0006724C" w:rsidP="0006724C">
            <w:pPr>
              <w:tabs>
                <w:tab w:val="left" w:pos="2545"/>
              </w:tabs>
              <w:ind w:firstLine="480"/>
              <w:jc w:val="left"/>
              <w:rPr>
                <w:b/>
                <w:color w:val="000000" w:themeColor="text1"/>
                <w:szCs w:val="21"/>
              </w:rPr>
            </w:pPr>
            <w:r w:rsidRPr="00E66ABA">
              <w:rPr>
                <w:rFonts w:hint="eastAsia"/>
                <w:color w:val="000000" w:themeColor="text1"/>
              </w:rPr>
              <w:t>m</w:t>
            </w:r>
            <w:r w:rsidRPr="00E66ABA">
              <w:rPr>
                <w:rFonts w:hint="eastAsia"/>
                <w:color w:val="000000" w:themeColor="text1"/>
                <w:vertAlign w:val="superscript"/>
              </w:rPr>
              <w:t>3</w:t>
            </w:r>
            <w:r w:rsidRPr="00E66ABA">
              <w:rPr>
                <w:rFonts w:hint="eastAsia"/>
                <w:color w:val="000000" w:themeColor="text1"/>
              </w:rPr>
              <w:t>/d</w:t>
            </w:r>
          </w:p>
        </w:tc>
        <w:tc>
          <w:tcPr>
            <w:tcW w:w="1233" w:type="dxa"/>
            <w:vAlign w:val="center"/>
          </w:tcPr>
          <w:p w:rsidR="0006724C" w:rsidRPr="00E66ABA" w:rsidRDefault="0006724C" w:rsidP="0006724C">
            <w:pPr>
              <w:tabs>
                <w:tab w:val="left" w:pos="2545"/>
              </w:tabs>
              <w:ind w:firstLine="480"/>
              <w:jc w:val="left"/>
              <w:rPr>
                <w:b/>
                <w:color w:val="000000" w:themeColor="text1"/>
                <w:szCs w:val="21"/>
              </w:rPr>
            </w:pPr>
            <w:r w:rsidRPr="00E66ABA">
              <w:rPr>
                <w:rFonts w:hint="eastAsia"/>
                <w:color w:val="000000" w:themeColor="text1"/>
              </w:rPr>
              <w:t>m</w:t>
            </w:r>
            <w:r w:rsidRPr="00E66ABA">
              <w:rPr>
                <w:rFonts w:hint="eastAsia"/>
                <w:color w:val="000000" w:themeColor="text1"/>
                <w:vertAlign w:val="superscript"/>
              </w:rPr>
              <w:t>3</w:t>
            </w:r>
            <w:r w:rsidRPr="00E66ABA">
              <w:rPr>
                <w:rFonts w:hint="eastAsia"/>
                <w:color w:val="000000" w:themeColor="text1"/>
              </w:rPr>
              <w:t>/a</w:t>
            </w:r>
          </w:p>
        </w:tc>
        <w:tc>
          <w:tcPr>
            <w:tcW w:w="1439" w:type="dxa"/>
            <w:vMerge/>
            <w:shd w:val="clear" w:color="auto" w:fill="auto"/>
            <w:vAlign w:val="center"/>
          </w:tcPr>
          <w:p w:rsidR="0006724C" w:rsidRPr="00C3145A" w:rsidRDefault="0006724C" w:rsidP="0006724C">
            <w:pPr>
              <w:tabs>
                <w:tab w:val="left" w:pos="2545"/>
              </w:tabs>
              <w:ind w:firstLine="482"/>
              <w:jc w:val="left"/>
              <w:rPr>
                <w:b/>
                <w:color w:val="000000" w:themeColor="text1"/>
                <w:szCs w:val="21"/>
              </w:rPr>
            </w:pPr>
          </w:p>
        </w:tc>
        <w:tc>
          <w:tcPr>
            <w:tcW w:w="1439" w:type="dxa"/>
            <w:vAlign w:val="center"/>
          </w:tcPr>
          <w:p w:rsidR="0006724C" w:rsidRPr="00C3145A" w:rsidRDefault="0006724C" w:rsidP="0006724C">
            <w:pPr>
              <w:tabs>
                <w:tab w:val="left" w:pos="2545"/>
              </w:tabs>
              <w:spacing w:line="280" w:lineRule="exact"/>
              <w:ind w:firstLineChars="0" w:firstLine="0"/>
              <w:jc w:val="left"/>
              <w:rPr>
                <w:b/>
                <w:color w:val="000000" w:themeColor="text1"/>
                <w:szCs w:val="21"/>
              </w:rPr>
            </w:pPr>
            <w:r w:rsidRPr="00C3145A">
              <w:rPr>
                <w:rFonts w:hint="eastAsia"/>
                <w:b/>
                <w:color w:val="000000" w:themeColor="text1"/>
                <w:szCs w:val="21"/>
              </w:rPr>
              <w:t>产生量（</w:t>
            </w:r>
            <w:r w:rsidRPr="00C3145A">
              <w:rPr>
                <w:rFonts w:hint="eastAsia"/>
                <w:b/>
                <w:color w:val="000000" w:themeColor="text1"/>
                <w:szCs w:val="21"/>
              </w:rPr>
              <w:t>t/a</w:t>
            </w:r>
            <w:r w:rsidRPr="00C3145A">
              <w:rPr>
                <w:rFonts w:hint="eastAsia"/>
                <w:b/>
                <w:color w:val="000000" w:themeColor="text1"/>
                <w:szCs w:val="21"/>
              </w:rPr>
              <w:t>）</w:t>
            </w:r>
          </w:p>
        </w:tc>
        <w:tc>
          <w:tcPr>
            <w:tcW w:w="1822" w:type="dxa"/>
            <w:vAlign w:val="center"/>
          </w:tcPr>
          <w:p w:rsidR="0006724C" w:rsidRPr="00C3145A" w:rsidRDefault="0006724C" w:rsidP="0006724C">
            <w:pPr>
              <w:tabs>
                <w:tab w:val="left" w:pos="2545"/>
              </w:tabs>
              <w:spacing w:line="280" w:lineRule="exact"/>
              <w:ind w:firstLine="482"/>
              <w:jc w:val="left"/>
              <w:rPr>
                <w:b/>
                <w:color w:val="000000" w:themeColor="text1"/>
                <w:szCs w:val="21"/>
              </w:rPr>
            </w:pPr>
            <w:r w:rsidRPr="00C3145A">
              <w:rPr>
                <w:rFonts w:hint="eastAsia"/>
                <w:b/>
                <w:color w:val="000000" w:themeColor="text1"/>
                <w:szCs w:val="21"/>
              </w:rPr>
              <w:t>产生浓度</w:t>
            </w:r>
          </w:p>
        </w:tc>
      </w:tr>
      <w:tr w:rsidR="0006724C" w:rsidTr="00B35601">
        <w:trPr>
          <w:trHeight w:val="170"/>
          <w:jc w:val="center"/>
        </w:trPr>
        <w:tc>
          <w:tcPr>
            <w:tcW w:w="2018" w:type="dxa"/>
            <w:vMerge w:val="restart"/>
            <w:vAlign w:val="center"/>
          </w:tcPr>
          <w:p w:rsidR="0006724C" w:rsidRPr="00240AA7" w:rsidRDefault="0006724C" w:rsidP="0006724C">
            <w:pPr>
              <w:tabs>
                <w:tab w:val="left" w:pos="2545"/>
              </w:tabs>
              <w:ind w:firstLine="480"/>
              <w:jc w:val="left"/>
              <w:rPr>
                <w:color w:val="000000" w:themeColor="text1"/>
                <w:szCs w:val="21"/>
              </w:rPr>
            </w:pPr>
            <w:r w:rsidRPr="00240AA7">
              <w:rPr>
                <w:rFonts w:hint="eastAsia"/>
                <w:color w:val="000000" w:themeColor="text1"/>
                <w:szCs w:val="21"/>
              </w:rPr>
              <w:t>中和废水</w:t>
            </w:r>
          </w:p>
        </w:tc>
        <w:tc>
          <w:tcPr>
            <w:tcW w:w="1296" w:type="dxa"/>
            <w:vMerge w:val="restart"/>
            <w:vAlign w:val="center"/>
          </w:tcPr>
          <w:p w:rsidR="0006724C" w:rsidRPr="00240AA7" w:rsidRDefault="0006724C" w:rsidP="0006724C">
            <w:pPr>
              <w:tabs>
                <w:tab w:val="left" w:pos="2545"/>
              </w:tabs>
              <w:ind w:firstLine="480"/>
              <w:rPr>
                <w:color w:val="000000" w:themeColor="text1"/>
                <w:szCs w:val="21"/>
              </w:rPr>
            </w:pPr>
            <w:r w:rsidRPr="00FD3094">
              <w:rPr>
                <w:rFonts w:hint="eastAsia"/>
                <w:color w:val="000000" w:themeColor="text1"/>
                <w:szCs w:val="21"/>
              </w:rPr>
              <w:t>22.388</w:t>
            </w:r>
          </w:p>
        </w:tc>
        <w:tc>
          <w:tcPr>
            <w:tcW w:w="1233" w:type="dxa"/>
            <w:vMerge w:val="restart"/>
            <w:vAlign w:val="center"/>
          </w:tcPr>
          <w:p w:rsidR="0006724C" w:rsidRPr="00240AA7" w:rsidRDefault="0006724C" w:rsidP="0006724C">
            <w:pPr>
              <w:ind w:firstLine="480"/>
              <w:rPr>
                <w:color w:val="000000" w:themeColor="text1"/>
                <w:szCs w:val="21"/>
                <w:lang w:val="de-DE"/>
              </w:rPr>
            </w:pPr>
            <w:r>
              <w:rPr>
                <w:rFonts w:hint="eastAsia"/>
                <w:color w:val="000000" w:themeColor="text1"/>
                <w:szCs w:val="21"/>
                <w:lang w:val="de-DE"/>
              </w:rPr>
              <w:t>6716.4</w:t>
            </w:r>
          </w:p>
        </w:tc>
        <w:tc>
          <w:tcPr>
            <w:tcW w:w="1439" w:type="dxa"/>
            <w:shd w:val="clear" w:color="auto" w:fill="auto"/>
            <w:vAlign w:val="center"/>
          </w:tcPr>
          <w:p w:rsidR="0006724C" w:rsidRPr="00C3145A" w:rsidRDefault="0006724C" w:rsidP="0006724C">
            <w:pPr>
              <w:spacing w:line="280" w:lineRule="exact"/>
              <w:ind w:firstLine="512"/>
              <w:rPr>
                <w:color w:val="000000" w:themeColor="text1"/>
                <w:spacing w:val="8"/>
                <w:szCs w:val="21"/>
              </w:rPr>
            </w:pPr>
            <w:r w:rsidRPr="00C3145A">
              <w:rPr>
                <w:rFonts w:hint="eastAsia"/>
                <w:color w:val="000000" w:themeColor="text1"/>
                <w:spacing w:val="8"/>
                <w:szCs w:val="21"/>
              </w:rPr>
              <w:t>PH</w:t>
            </w:r>
          </w:p>
        </w:tc>
        <w:tc>
          <w:tcPr>
            <w:tcW w:w="1439" w:type="dxa"/>
            <w:vAlign w:val="center"/>
          </w:tcPr>
          <w:p w:rsidR="0006724C" w:rsidRPr="00C55DBD" w:rsidRDefault="0006724C" w:rsidP="0006724C">
            <w:pPr>
              <w:ind w:firstLine="480"/>
              <w:jc w:val="left"/>
              <w:rPr>
                <w:bCs/>
                <w:color w:val="FF0000"/>
                <w:szCs w:val="21"/>
              </w:rPr>
            </w:pPr>
            <w:r>
              <w:rPr>
                <w:rFonts w:asciiTheme="minorEastAsia" w:hAnsiTheme="minorEastAsia" w:hint="eastAsia"/>
                <w:bCs/>
                <w:color w:val="000000" w:themeColor="text1"/>
                <w:szCs w:val="21"/>
              </w:rPr>
              <w:t>—</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10.81</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rPr>
                <w:color w:val="000000" w:themeColor="text1"/>
                <w:szCs w:val="21"/>
              </w:rPr>
            </w:pPr>
            <w:r w:rsidRPr="007448D0">
              <w:rPr>
                <w:color w:val="000000" w:themeColor="text1"/>
                <w:spacing w:val="8"/>
                <w:szCs w:val="21"/>
              </w:rPr>
              <w:t>COD</w:t>
            </w:r>
          </w:p>
        </w:tc>
        <w:tc>
          <w:tcPr>
            <w:tcW w:w="1439" w:type="dxa"/>
            <w:vAlign w:val="center"/>
          </w:tcPr>
          <w:p w:rsidR="0006724C" w:rsidRPr="00035102" w:rsidRDefault="0006724C" w:rsidP="0006724C">
            <w:pPr>
              <w:ind w:firstLine="480"/>
              <w:jc w:val="left"/>
              <w:rPr>
                <w:bCs/>
                <w:color w:val="000000" w:themeColor="text1"/>
                <w:szCs w:val="21"/>
              </w:rPr>
            </w:pPr>
            <w:r>
              <w:rPr>
                <w:rFonts w:hint="eastAsia"/>
                <w:bCs/>
                <w:color w:val="000000" w:themeColor="text1"/>
                <w:szCs w:val="21"/>
              </w:rPr>
              <w:t>58.50</w:t>
            </w:r>
          </w:p>
        </w:tc>
        <w:tc>
          <w:tcPr>
            <w:tcW w:w="1822" w:type="dxa"/>
            <w:vAlign w:val="center"/>
          </w:tcPr>
          <w:p w:rsidR="0006724C" w:rsidRPr="00240AA7" w:rsidRDefault="0006724C" w:rsidP="0006724C">
            <w:pPr>
              <w:spacing w:line="280" w:lineRule="exact"/>
              <w:ind w:firstLineChars="0" w:firstLine="0"/>
              <w:jc w:val="left"/>
              <w:rPr>
                <w:color w:val="000000" w:themeColor="text1"/>
                <w:spacing w:val="8"/>
                <w:szCs w:val="21"/>
              </w:rPr>
            </w:pPr>
            <w:r>
              <w:rPr>
                <w:rFonts w:hint="eastAsia"/>
                <w:color w:val="000000" w:themeColor="text1"/>
                <w:spacing w:val="8"/>
                <w:szCs w:val="21"/>
              </w:rPr>
              <w:t>8.71</w:t>
            </w:r>
            <w:r w:rsidRPr="007448D0">
              <w:rPr>
                <w:rFonts w:ascii="宋体" w:hAnsi="宋体" w:hint="eastAsia"/>
                <w:color w:val="000000" w:themeColor="text1"/>
                <w:spacing w:val="8"/>
                <w:szCs w:val="21"/>
              </w:rPr>
              <w:t>×</w:t>
            </w:r>
            <w:r w:rsidRPr="007448D0">
              <w:rPr>
                <w:rFonts w:hint="eastAsia"/>
                <w:color w:val="000000" w:themeColor="text1"/>
                <w:spacing w:val="8"/>
                <w:szCs w:val="21"/>
              </w:rPr>
              <w:t>10</w:t>
            </w:r>
            <w:r w:rsidRPr="007448D0">
              <w:rPr>
                <w:rFonts w:hint="eastAsia"/>
                <w:color w:val="000000" w:themeColor="text1"/>
                <w:spacing w:val="8"/>
                <w:szCs w:val="21"/>
                <w:vertAlign w:val="superscript"/>
              </w:rPr>
              <w:t>3</w:t>
            </w:r>
            <w:r w:rsidRPr="00C3145A">
              <w:rPr>
                <w:rFonts w:hint="eastAsia"/>
                <w:b/>
                <w:color w:val="000000" w:themeColor="text1"/>
                <w:szCs w:val="21"/>
              </w:rPr>
              <w:t xml:space="preserve"> </w:t>
            </w:r>
            <w:r w:rsidRPr="00240AA7">
              <w:rPr>
                <w:rFonts w:hint="eastAsia"/>
                <w:color w:val="000000" w:themeColor="text1"/>
                <w:spacing w:val="8"/>
                <w:szCs w:val="21"/>
              </w:rPr>
              <w:t>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rPr>
                <w:color w:val="000000" w:themeColor="text1"/>
                <w:spacing w:val="8"/>
                <w:szCs w:val="21"/>
                <w:vertAlign w:val="subscript"/>
              </w:rPr>
            </w:pPr>
            <w:r w:rsidRPr="007448D0">
              <w:rPr>
                <w:rFonts w:hint="eastAsia"/>
                <w:color w:val="000000" w:themeColor="text1"/>
                <w:spacing w:val="8"/>
                <w:szCs w:val="21"/>
              </w:rPr>
              <w:t>BOD</w:t>
            </w:r>
            <w:r w:rsidRPr="007448D0">
              <w:rPr>
                <w:rFonts w:hint="eastAsia"/>
                <w:color w:val="000000" w:themeColor="text1"/>
                <w:spacing w:val="8"/>
                <w:szCs w:val="21"/>
                <w:vertAlign w:val="subscript"/>
              </w:rPr>
              <w:t>5</w:t>
            </w:r>
          </w:p>
        </w:tc>
        <w:tc>
          <w:tcPr>
            <w:tcW w:w="1439" w:type="dxa"/>
            <w:vAlign w:val="center"/>
          </w:tcPr>
          <w:p w:rsidR="0006724C" w:rsidRPr="00414A40" w:rsidRDefault="0006724C" w:rsidP="0006724C">
            <w:pPr>
              <w:ind w:firstLine="480"/>
              <w:jc w:val="left"/>
              <w:rPr>
                <w:bCs/>
                <w:color w:val="000000" w:themeColor="text1"/>
                <w:szCs w:val="21"/>
              </w:rPr>
            </w:pPr>
            <w:r>
              <w:rPr>
                <w:rFonts w:hint="eastAsia"/>
                <w:bCs/>
                <w:color w:val="000000" w:themeColor="text1"/>
                <w:szCs w:val="21"/>
              </w:rPr>
              <w:t>23.44</w:t>
            </w:r>
          </w:p>
        </w:tc>
        <w:tc>
          <w:tcPr>
            <w:tcW w:w="1822" w:type="dxa"/>
            <w:vAlign w:val="center"/>
          </w:tcPr>
          <w:p w:rsidR="0006724C" w:rsidRPr="00240AA7" w:rsidRDefault="0006724C" w:rsidP="0006724C">
            <w:pPr>
              <w:spacing w:line="280" w:lineRule="exact"/>
              <w:ind w:firstLineChars="0" w:firstLine="0"/>
              <w:jc w:val="left"/>
              <w:rPr>
                <w:color w:val="000000" w:themeColor="text1"/>
                <w:spacing w:val="8"/>
                <w:szCs w:val="21"/>
              </w:rPr>
            </w:pPr>
            <w:r>
              <w:rPr>
                <w:rFonts w:hint="eastAsia"/>
                <w:color w:val="000000" w:themeColor="text1"/>
                <w:spacing w:val="8"/>
                <w:szCs w:val="21"/>
              </w:rPr>
              <w:t>3.49</w:t>
            </w:r>
            <w:r w:rsidRPr="007448D0">
              <w:rPr>
                <w:rFonts w:ascii="宋体" w:hAnsi="宋体" w:hint="eastAsia"/>
                <w:color w:val="000000" w:themeColor="text1"/>
                <w:spacing w:val="8"/>
                <w:szCs w:val="21"/>
              </w:rPr>
              <w:t>×</w:t>
            </w:r>
            <w:r w:rsidRPr="007448D0">
              <w:rPr>
                <w:rFonts w:hint="eastAsia"/>
                <w:color w:val="000000" w:themeColor="text1"/>
                <w:spacing w:val="8"/>
                <w:szCs w:val="21"/>
              </w:rPr>
              <w:t>10</w:t>
            </w:r>
            <w:r w:rsidRPr="007448D0">
              <w:rPr>
                <w:rFonts w:hint="eastAsia"/>
                <w:color w:val="000000" w:themeColor="text1"/>
                <w:spacing w:val="8"/>
                <w:szCs w:val="21"/>
                <w:vertAlign w:val="superscript"/>
              </w:rPr>
              <w:t>3</w:t>
            </w:r>
            <w:r w:rsidRPr="00C3145A">
              <w:rPr>
                <w:rFonts w:hint="eastAsia"/>
                <w:b/>
                <w:color w:val="000000" w:themeColor="text1"/>
                <w:szCs w:val="21"/>
              </w:rPr>
              <w:t xml:space="preserve"> </w:t>
            </w:r>
            <w:r w:rsidRPr="00240AA7">
              <w:rPr>
                <w:rFonts w:hint="eastAsia"/>
                <w:color w:val="000000" w:themeColor="text1"/>
                <w:spacing w:val="8"/>
                <w:szCs w:val="21"/>
              </w:rPr>
              <w:t>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rFonts w:hint="eastAsia"/>
                <w:color w:val="000000" w:themeColor="text1"/>
                <w:spacing w:val="8"/>
                <w:szCs w:val="21"/>
              </w:rPr>
              <w:t>SS</w:t>
            </w:r>
          </w:p>
        </w:tc>
        <w:tc>
          <w:tcPr>
            <w:tcW w:w="1439" w:type="dxa"/>
            <w:vAlign w:val="center"/>
          </w:tcPr>
          <w:p w:rsidR="0006724C" w:rsidRPr="00414A40" w:rsidRDefault="0006724C" w:rsidP="0006724C">
            <w:pPr>
              <w:ind w:firstLine="480"/>
              <w:jc w:val="left"/>
              <w:rPr>
                <w:bCs/>
                <w:color w:val="000000" w:themeColor="text1"/>
                <w:szCs w:val="21"/>
              </w:rPr>
            </w:pPr>
            <w:r>
              <w:rPr>
                <w:rFonts w:hint="eastAsia"/>
                <w:bCs/>
                <w:color w:val="000000" w:themeColor="text1"/>
                <w:szCs w:val="21"/>
              </w:rPr>
              <w:t>0.36</w:t>
            </w:r>
          </w:p>
        </w:tc>
        <w:tc>
          <w:tcPr>
            <w:tcW w:w="1822" w:type="dxa"/>
            <w:vAlign w:val="center"/>
          </w:tcPr>
          <w:p w:rsidR="0006724C" w:rsidRPr="00240AA7" w:rsidRDefault="0006724C" w:rsidP="0006724C">
            <w:pPr>
              <w:spacing w:line="280" w:lineRule="exact"/>
              <w:ind w:firstLineChars="78"/>
              <w:jc w:val="left"/>
              <w:rPr>
                <w:color w:val="000000" w:themeColor="text1"/>
                <w:spacing w:val="8"/>
                <w:szCs w:val="21"/>
              </w:rPr>
            </w:pPr>
            <w:r>
              <w:rPr>
                <w:rFonts w:hint="eastAsia"/>
                <w:color w:val="000000" w:themeColor="text1"/>
                <w:spacing w:val="8"/>
                <w:szCs w:val="21"/>
              </w:rPr>
              <w:t>54</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color w:val="000000" w:themeColor="text1"/>
                <w:spacing w:val="8"/>
                <w:szCs w:val="21"/>
              </w:rPr>
              <w:t>氨氮</w:t>
            </w:r>
          </w:p>
        </w:tc>
        <w:tc>
          <w:tcPr>
            <w:tcW w:w="1439" w:type="dxa"/>
            <w:vAlign w:val="center"/>
          </w:tcPr>
          <w:p w:rsidR="0006724C" w:rsidRPr="00414A40" w:rsidRDefault="0006724C" w:rsidP="0006724C">
            <w:pPr>
              <w:ind w:firstLine="480"/>
              <w:jc w:val="left"/>
              <w:rPr>
                <w:bCs/>
                <w:color w:val="000000" w:themeColor="text1"/>
                <w:szCs w:val="21"/>
              </w:rPr>
            </w:pPr>
            <w:r>
              <w:rPr>
                <w:rFonts w:hint="eastAsia"/>
                <w:bCs/>
                <w:color w:val="000000" w:themeColor="text1"/>
                <w:szCs w:val="21"/>
              </w:rPr>
              <w:t>0.012</w:t>
            </w:r>
          </w:p>
        </w:tc>
        <w:tc>
          <w:tcPr>
            <w:tcW w:w="1822" w:type="dxa"/>
            <w:vAlign w:val="center"/>
          </w:tcPr>
          <w:p w:rsidR="0006724C" w:rsidRPr="00240AA7" w:rsidRDefault="0006724C" w:rsidP="0006724C">
            <w:pPr>
              <w:spacing w:line="280" w:lineRule="exact"/>
              <w:ind w:firstLineChars="78"/>
              <w:jc w:val="left"/>
              <w:rPr>
                <w:color w:val="000000" w:themeColor="text1"/>
                <w:spacing w:val="8"/>
                <w:szCs w:val="21"/>
              </w:rPr>
            </w:pPr>
            <w:r>
              <w:rPr>
                <w:rFonts w:hint="eastAsia"/>
                <w:color w:val="000000" w:themeColor="text1"/>
                <w:spacing w:val="8"/>
                <w:szCs w:val="21"/>
              </w:rPr>
              <w:t>1.85</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rFonts w:hint="eastAsia"/>
                <w:color w:val="000000" w:themeColor="text1"/>
                <w:spacing w:val="8"/>
                <w:szCs w:val="21"/>
              </w:rPr>
              <w:t>石油类</w:t>
            </w:r>
          </w:p>
        </w:tc>
        <w:tc>
          <w:tcPr>
            <w:tcW w:w="1439" w:type="dxa"/>
            <w:vAlign w:val="center"/>
          </w:tcPr>
          <w:p w:rsidR="0006724C" w:rsidRPr="00414A40" w:rsidRDefault="0006724C" w:rsidP="0006724C">
            <w:pPr>
              <w:ind w:firstLine="480"/>
              <w:jc w:val="left"/>
              <w:rPr>
                <w:bCs/>
                <w:color w:val="000000" w:themeColor="text1"/>
                <w:szCs w:val="21"/>
              </w:rPr>
            </w:pPr>
            <w:r>
              <w:rPr>
                <w:rFonts w:hint="eastAsia"/>
                <w:bCs/>
                <w:color w:val="000000" w:themeColor="text1"/>
                <w:szCs w:val="21"/>
              </w:rPr>
              <w:t>0.03</w:t>
            </w:r>
          </w:p>
        </w:tc>
        <w:tc>
          <w:tcPr>
            <w:tcW w:w="1822" w:type="dxa"/>
            <w:vAlign w:val="center"/>
          </w:tcPr>
          <w:p w:rsidR="0006724C" w:rsidRPr="00240AA7" w:rsidRDefault="0006724C" w:rsidP="0006724C">
            <w:pPr>
              <w:spacing w:line="280" w:lineRule="exact"/>
              <w:ind w:firstLineChars="78"/>
              <w:jc w:val="left"/>
              <w:rPr>
                <w:color w:val="000000" w:themeColor="text1"/>
                <w:spacing w:val="8"/>
                <w:szCs w:val="21"/>
              </w:rPr>
            </w:pPr>
            <w:r>
              <w:rPr>
                <w:rFonts w:hint="eastAsia"/>
                <w:color w:val="000000" w:themeColor="text1"/>
                <w:spacing w:val="8"/>
                <w:szCs w:val="21"/>
              </w:rPr>
              <w:t>4.52</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Chars="78"/>
              <w:jc w:val="left"/>
              <w:rPr>
                <w:color w:val="000000" w:themeColor="text1"/>
                <w:spacing w:val="8"/>
                <w:szCs w:val="21"/>
              </w:rPr>
            </w:pPr>
            <w:r w:rsidRPr="00240AA7">
              <w:rPr>
                <w:color w:val="000000" w:themeColor="text1"/>
                <w:spacing w:val="8"/>
                <w:szCs w:val="21"/>
              </w:rPr>
              <w:t>全盐量</w:t>
            </w:r>
            <w:r w:rsidRPr="00240AA7">
              <w:rPr>
                <w:rFonts w:hint="eastAsia"/>
                <w:color w:val="000000" w:themeColor="text1"/>
                <w:spacing w:val="8"/>
                <w:szCs w:val="21"/>
              </w:rPr>
              <w:t xml:space="preserve">          </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214.9</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32000</w:t>
            </w:r>
            <w:r w:rsidRPr="00240AA7">
              <w:rPr>
                <w:rFonts w:hint="eastAsia"/>
                <w:color w:val="000000" w:themeColor="text1"/>
                <w:spacing w:val="8"/>
                <w:szCs w:val="21"/>
              </w:rPr>
              <w:t>mg/</w:t>
            </w:r>
          </w:p>
        </w:tc>
      </w:tr>
      <w:tr w:rsidR="0006724C" w:rsidTr="00B35601">
        <w:trPr>
          <w:trHeight w:val="170"/>
          <w:jc w:val="center"/>
        </w:trPr>
        <w:tc>
          <w:tcPr>
            <w:tcW w:w="2018" w:type="dxa"/>
            <w:vMerge w:val="restart"/>
            <w:vAlign w:val="center"/>
          </w:tcPr>
          <w:p w:rsidR="0006724C" w:rsidRPr="006B46F8" w:rsidRDefault="0006724C" w:rsidP="0006724C">
            <w:pPr>
              <w:tabs>
                <w:tab w:val="left" w:pos="2545"/>
              </w:tabs>
              <w:ind w:firstLine="480"/>
              <w:jc w:val="left"/>
              <w:rPr>
                <w:color w:val="000000" w:themeColor="text1"/>
                <w:szCs w:val="21"/>
              </w:rPr>
            </w:pPr>
            <w:r w:rsidRPr="00675E6C">
              <w:rPr>
                <w:rFonts w:hint="eastAsia"/>
                <w:color w:val="000000" w:themeColor="text1"/>
                <w:szCs w:val="21"/>
              </w:rPr>
              <w:t>脱醇醇水分离废水、回收醇精馏废水</w:t>
            </w:r>
          </w:p>
        </w:tc>
        <w:tc>
          <w:tcPr>
            <w:tcW w:w="1296" w:type="dxa"/>
            <w:vMerge w:val="restart"/>
            <w:vAlign w:val="center"/>
          </w:tcPr>
          <w:p w:rsidR="0006724C" w:rsidRPr="006B46F8" w:rsidRDefault="0006724C" w:rsidP="0006724C">
            <w:pPr>
              <w:tabs>
                <w:tab w:val="left" w:pos="2545"/>
              </w:tabs>
              <w:ind w:firstLine="480"/>
              <w:jc w:val="left"/>
              <w:rPr>
                <w:color w:val="000000" w:themeColor="text1"/>
                <w:szCs w:val="21"/>
              </w:rPr>
            </w:pPr>
            <w:r w:rsidRPr="00FD3094">
              <w:rPr>
                <w:color w:val="000000" w:themeColor="text1"/>
                <w:szCs w:val="21"/>
              </w:rPr>
              <w:t>7.695</w:t>
            </w:r>
          </w:p>
        </w:tc>
        <w:tc>
          <w:tcPr>
            <w:tcW w:w="1233" w:type="dxa"/>
            <w:vMerge w:val="restart"/>
            <w:vAlign w:val="center"/>
          </w:tcPr>
          <w:p w:rsidR="0006724C" w:rsidRPr="006B46F8" w:rsidRDefault="0006724C" w:rsidP="0006724C">
            <w:pPr>
              <w:ind w:firstLine="480"/>
              <w:jc w:val="left"/>
              <w:rPr>
                <w:color w:val="000000" w:themeColor="text1"/>
                <w:szCs w:val="21"/>
                <w:lang w:val="de-DE"/>
              </w:rPr>
            </w:pPr>
            <w:r>
              <w:rPr>
                <w:rFonts w:hint="eastAsia"/>
                <w:color w:val="000000" w:themeColor="text1"/>
                <w:szCs w:val="21"/>
                <w:lang w:val="de-DE"/>
              </w:rPr>
              <w:t>2308.5</w:t>
            </w:r>
          </w:p>
        </w:tc>
        <w:tc>
          <w:tcPr>
            <w:tcW w:w="1439" w:type="dxa"/>
            <w:shd w:val="clear" w:color="auto" w:fill="auto"/>
            <w:vAlign w:val="center"/>
          </w:tcPr>
          <w:p w:rsidR="0006724C" w:rsidRPr="00C3145A" w:rsidRDefault="0006724C" w:rsidP="0006724C">
            <w:pPr>
              <w:spacing w:line="280" w:lineRule="exact"/>
              <w:ind w:firstLine="512"/>
              <w:jc w:val="left"/>
              <w:rPr>
                <w:color w:val="000000" w:themeColor="text1"/>
                <w:spacing w:val="8"/>
                <w:szCs w:val="21"/>
              </w:rPr>
            </w:pPr>
            <w:r w:rsidRPr="00C3145A">
              <w:rPr>
                <w:rFonts w:hint="eastAsia"/>
                <w:color w:val="000000" w:themeColor="text1"/>
                <w:spacing w:val="8"/>
                <w:szCs w:val="21"/>
              </w:rPr>
              <w:t>PH</w:t>
            </w:r>
          </w:p>
        </w:tc>
        <w:tc>
          <w:tcPr>
            <w:tcW w:w="1439" w:type="dxa"/>
            <w:vAlign w:val="center"/>
          </w:tcPr>
          <w:p w:rsidR="0006724C" w:rsidRDefault="0006724C" w:rsidP="0006724C">
            <w:pPr>
              <w:ind w:firstLine="480"/>
              <w:jc w:val="left"/>
              <w:rPr>
                <w:bCs/>
                <w:color w:val="FF0000"/>
                <w:szCs w:val="21"/>
              </w:rPr>
            </w:pPr>
            <w:r>
              <w:rPr>
                <w:rFonts w:asciiTheme="minorEastAsia" w:hAnsiTheme="minorEastAsia" w:hint="eastAsia"/>
                <w:bCs/>
                <w:color w:val="000000" w:themeColor="text1"/>
                <w:szCs w:val="21"/>
              </w:rPr>
              <w:t>—</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7.32</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jc w:val="left"/>
              <w:rPr>
                <w:color w:val="000000" w:themeColor="text1"/>
                <w:szCs w:val="21"/>
              </w:rPr>
            </w:pPr>
            <w:r w:rsidRPr="007448D0">
              <w:rPr>
                <w:color w:val="000000" w:themeColor="text1"/>
                <w:spacing w:val="8"/>
                <w:szCs w:val="21"/>
              </w:rPr>
              <w:t>COD</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9.33</w:t>
            </w:r>
          </w:p>
        </w:tc>
        <w:tc>
          <w:tcPr>
            <w:tcW w:w="1822" w:type="dxa"/>
            <w:vAlign w:val="center"/>
          </w:tcPr>
          <w:p w:rsidR="0006724C" w:rsidRPr="00240AA7" w:rsidRDefault="0006724C" w:rsidP="0006724C">
            <w:pPr>
              <w:spacing w:line="280" w:lineRule="exact"/>
              <w:ind w:firstLineChars="0" w:firstLine="0"/>
              <w:jc w:val="left"/>
              <w:rPr>
                <w:color w:val="000000" w:themeColor="text1"/>
                <w:spacing w:val="8"/>
                <w:szCs w:val="21"/>
              </w:rPr>
            </w:pPr>
            <w:r>
              <w:rPr>
                <w:rFonts w:hint="eastAsia"/>
                <w:color w:val="000000" w:themeColor="text1"/>
                <w:spacing w:val="8"/>
                <w:szCs w:val="21"/>
              </w:rPr>
              <w:t>4.04</w:t>
            </w:r>
            <w:r w:rsidRPr="007448D0">
              <w:rPr>
                <w:rFonts w:ascii="宋体" w:hAnsi="宋体" w:hint="eastAsia"/>
                <w:color w:val="000000" w:themeColor="text1"/>
                <w:spacing w:val="8"/>
                <w:szCs w:val="21"/>
              </w:rPr>
              <w:t>×</w:t>
            </w:r>
            <w:r w:rsidRPr="007448D0">
              <w:rPr>
                <w:rFonts w:hint="eastAsia"/>
                <w:color w:val="000000" w:themeColor="text1"/>
                <w:spacing w:val="8"/>
                <w:szCs w:val="21"/>
              </w:rPr>
              <w:t>10</w:t>
            </w:r>
            <w:r w:rsidRPr="007448D0">
              <w:rPr>
                <w:rFonts w:hint="eastAsia"/>
                <w:color w:val="000000" w:themeColor="text1"/>
                <w:spacing w:val="8"/>
                <w:szCs w:val="21"/>
                <w:vertAlign w:val="superscript"/>
              </w:rPr>
              <w:t>3</w:t>
            </w:r>
            <w:r w:rsidRPr="00C3145A">
              <w:rPr>
                <w:rFonts w:hint="eastAsia"/>
                <w:b/>
                <w:color w:val="000000" w:themeColor="text1"/>
                <w:szCs w:val="21"/>
              </w:rPr>
              <w:t xml:space="preserve"> </w:t>
            </w:r>
            <w:r w:rsidRPr="007448D0">
              <w:rPr>
                <w:rFonts w:hint="eastAsia"/>
                <w:color w:val="000000" w:themeColor="text1"/>
                <w:spacing w:val="8"/>
                <w:szCs w:val="21"/>
              </w:rPr>
              <w:t>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jc w:val="left"/>
              <w:rPr>
                <w:color w:val="000000" w:themeColor="text1"/>
                <w:spacing w:val="8"/>
                <w:szCs w:val="21"/>
                <w:vertAlign w:val="subscript"/>
              </w:rPr>
            </w:pPr>
            <w:r w:rsidRPr="007448D0">
              <w:rPr>
                <w:rFonts w:hint="eastAsia"/>
                <w:color w:val="000000" w:themeColor="text1"/>
                <w:spacing w:val="8"/>
                <w:szCs w:val="21"/>
              </w:rPr>
              <w:t>BOD</w:t>
            </w:r>
            <w:r w:rsidRPr="007448D0">
              <w:rPr>
                <w:rFonts w:hint="eastAsia"/>
                <w:color w:val="000000" w:themeColor="text1"/>
                <w:spacing w:val="8"/>
                <w:szCs w:val="21"/>
                <w:vertAlign w:val="subscript"/>
              </w:rPr>
              <w:t>5</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3.83</w:t>
            </w:r>
          </w:p>
        </w:tc>
        <w:tc>
          <w:tcPr>
            <w:tcW w:w="1822" w:type="dxa"/>
            <w:vAlign w:val="center"/>
          </w:tcPr>
          <w:p w:rsidR="0006724C" w:rsidRPr="00240AA7" w:rsidRDefault="0006724C" w:rsidP="0006724C">
            <w:pPr>
              <w:spacing w:line="280" w:lineRule="exact"/>
              <w:ind w:firstLineChars="0" w:firstLine="0"/>
              <w:jc w:val="left"/>
              <w:rPr>
                <w:color w:val="000000" w:themeColor="text1"/>
                <w:spacing w:val="8"/>
                <w:szCs w:val="21"/>
              </w:rPr>
            </w:pPr>
            <w:r>
              <w:rPr>
                <w:rFonts w:hint="eastAsia"/>
                <w:color w:val="000000" w:themeColor="text1"/>
                <w:spacing w:val="8"/>
                <w:szCs w:val="21"/>
              </w:rPr>
              <w:t>1.66</w:t>
            </w:r>
            <w:r w:rsidRPr="007448D0">
              <w:rPr>
                <w:rFonts w:ascii="宋体" w:hAnsi="宋体" w:hint="eastAsia"/>
                <w:color w:val="000000" w:themeColor="text1"/>
                <w:spacing w:val="8"/>
                <w:szCs w:val="21"/>
              </w:rPr>
              <w:t>×</w:t>
            </w:r>
            <w:r w:rsidRPr="007448D0">
              <w:rPr>
                <w:rFonts w:hint="eastAsia"/>
                <w:color w:val="000000" w:themeColor="text1"/>
                <w:spacing w:val="8"/>
                <w:szCs w:val="21"/>
              </w:rPr>
              <w:t>10</w:t>
            </w:r>
            <w:r w:rsidRPr="007448D0">
              <w:rPr>
                <w:rFonts w:hint="eastAsia"/>
                <w:color w:val="000000" w:themeColor="text1"/>
                <w:spacing w:val="8"/>
                <w:szCs w:val="21"/>
                <w:vertAlign w:val="superscript"/>
              </w:rPr>
              <w:t>3</w:t>
            </w:r>
            <w:r w:rsidRPr="00C3145A">
              <w:rPr>
                <w:rFonts w:hint="eastAsia"/>
                <w:b/>
                <w:color w:val="000000" w:themeColor="text1"/>
                <w:szCs w:val="21"/>
              </w:rPr>
              <w:t xml:space="preserve"> </w:t>
            </w:r>
            <w:r w:rsidRPr="007448D0">
              <w:rPr>
                <w:rFonts w:hint="eastAsia"/>
                <w:color w:val="000000" w:themeColor="text1"/>
                <w:spacing w:val="8"/>
                <w:szCs w:val="21"/>
              </w:rPr>
              <w:t>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jc w:val="left"/>
              <w:rPr>
                <w:color w:val="000000" w:themeColor="text1"/>
                <w:spacing w:val="8"/>
                <w:szCs w:val="21"/>
              </w:rPr>
            </w:pPr>
            <w:r w:rsidRPr="00240AA7">
              <w:rPr>
                <w:rFonts w:hint="eastAsia"/>
                <w:color w:val="000000" w:themeColor="text1"/>
                <w:spacing w:val="8"/>
                <w:szCs w:val="21"/>
              </w:rPr>
              <w:t>SS</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0.13</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58</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jc w:val="left"/>
              <w:rPr>
                <w:color w:val="000000" w:themeColor="text1"/>
                <w:spacing w:val="8"/>
                <w:szCs w:val="21"/>
              </w:rPr>
            </w:pPr>
            <w:r w:rsidRPr="00240AA7">
              <w:rPr>
                <w:color w:val="000000" w:themeColor="text1"/>
                <w:spacing w:val="8"/>
                <w:szCs w:val="21"/>
              </w:rPr>
              <w:t>氨氮</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0.013</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5.5</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Chars="78"/>
              <w:jc w:val="left"/>
              <w:rPr>
                <w:color w:val="000000" w:themeColor="text1"/>
                <w:spacing w:val="8"/>
                <w:szCs w:val="21"/>
              </w:rPr>
            </w:pPr>
            <w:r w:rsidRPr="00240AA7">
              <w:rPr>
                <w:rFonts w:hint="eastAsia"/>
                <w:color w:val="000000" w:themeColor="text1"/>
                <w:spacing w:val="8"/>
                <w:szCs w:val="21"/>
              </w:rPr>
              <w:t>石油类</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0.014</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6.2</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jc w:val="left"/>
              <w:rPr>
                <w:color w:val="000000" w:themeColor="text1"/>
                <w:spacing w:val="8"/>
                <w:szCs w:val="21"/>
              </w:rPr>
            </w:pPr>
            <w:r w:rsidRPr="00240AA7">
              <w:rPr>
                <w:rFonts w:hint="eastAsia"/>
                <w:color w:val="000000" w:themeColor="text1"/>
                <w:spacing w:val="8"/>
                <w:szCs w:val="21"/>
              </w:rPr>
              <w:t xml:space="preserve"> </w:t>
            </w:r>
            <w:r w:rsidRPr="00240AA7">
              <w:rPr>
                <w:color w:val="000000" w:themeColor="text1"/>
                <w:spacing w:val="8"/>
                <w:szCs w:val="21"/>
              </w:rPr>
              <w:t>全盐量</w:t>
            </w:r>
            <w:r w:rsidRPr="00240AA7">
              <w:rPr>
                <w:rFonts w:hint="eastAsia"/>
                <w:color w:val="000000" w:themeColor="text1"/>
                <w:spacing w:val="8"/>
                <w:szCs w:val="21"/>
              </w:rPr>
              <w:t xml:space="preserve">          </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1.02</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444</w:t>
            </w:r>
            <w:r w:rsidRPr="00240AA7">
              <w:rPr>
                <w:rFonts w:hint="eastAsia"/>
                <w:color w:val="000000" w:themeColor="text1"/>
                <w:spacing w:val="8"/>
                <w:szCs w:val="21"/>
              </w:rPr>
              <w:t xml:space="preserve"> mg/</w:t>
            </w:r>
            <w:r w:rsidRPr="00C3145A">
              <w:rPr>
                <w:rFonts w:hint="eastAsia"/>
                <w:b/>
                <w:color w:val="000000" w:themeColor="text1"/>
                <w:szCs w:val="21"/>
              </w:rPr>
              <w:t>l</w:t>
            </w:r>
          </w:p>
        </w:tc>
      </w:tr>
      <w:tr w:rsidR="0006724C" w:rsidTr="00B35601">
        <w:trPr>
          <w:trHeight w:val="170"/>
          <w:jc w:val="center"/>
        </w:trPr>
        <w:tc>
          <w:tcPr>
            <w:tcW w:w="2018" w:type="dxa"/>
            <w:vMerge w:val="restart"/>
            <w:vAlign w:val="center"/>
          </w:tcPr>
          <w:p w:rsidR="0006724C" w:rsidRPr="00C55DBD" w:rsidRDefault="0006724C" w:rsidP="0006724C">
            <w:pPr>
              <w:tabs>
                <w:tab w:val="left" w:pos="2545"/>
              </w:tabs>
              <w:ind w:firstLineChars="0" w:firstLine="0"/>
              <w:jc w:val="left"/>
              <w:rPr>
                <w:color w:val="FF0000"/>
                <w:szCs w:val="21"/>
              </w:rPr>
            </w:pPr>
            <w:r w:rsidRPr="00131DBB">
              <w:rPr>
                <w:rFonts w:hint="eastAsia"/>
                <w:color w:val="000000" w:themeColor="text1"/>
                <w:szCs w:val="21"/>
              </w:rPr>
              <w:t>真空泵循环排污水</w:t>
            </w:r>
          </w:p>
        </w:tc>
        <w:tc>
          <w:tcPr>
            <w:tcW w:w="1296" w:type="dxa"/>
            <w:vMerge w:val="restart"/>
            <w:vAlign w:val="center"/>
          </w:tcPr>
          <w:p w:rsidR="0006724C" w:rsidRDefault="0006724C" w:rsidP="0006724C">
            <w:pPr>
              <w:tabs>
                <w:tab w:val="left" w:pos="2545"/>
              </w:tabs>
              <w:ind w:firstLine="480"/>
              <w:jc w:val="left"/>
              <w:rPr>
                <w:color w:val="000000" w:themeColor="text1"/>
                <w:szCs w:val="21"/>
              </w:rPr>
            </w:pPr>
            <w:r>
              <w:rPr>
                <w:color w:val="000000" w:themeColor="text1"/>
                <w:szCs w:val="21"/>
              </w:rPr>
              <w:t>69.93</w:t>
            </w:r>
          </w:p>
        </w:tc>
        <w:tc>
          <w:tcPr>
            <w:tcW w:w="1233" w:type="dxa"/>
            <w:vMerge w:val="restart"/>
            <w:vAlign w:val="center"/>
          </w:tcPr>
          <w:p w:rsidR="0006724C" w:rsidRDefault="0006724C" w:rsidP="0006724C">
            <w:pPr>
              <w:tabs>
                <w:tab w:val="left" w:pos="2545"/>
              </w:tabs>
              <w:ind w:firstLine="480"/>
              <w:jc w:val="left"/>
              <w:rPr>
                <w:color w:val="000000" w:themeColor="text1"/>
                <w:szCs w:val="21"/>
              </w:rPr>
            </w:pPr>
            <w:r>
              <w:rPr>
                <w:color w:val="000000" w:themeColor="text1"/>
                <w:szCs w:val="21"/>
              </w:rPr>
              <w:t>20979</w:t>
            </w:r>
          </w:p>
        </w:tc>
        <w:tc>
          <w:tcPr>
            <w:tcW w:w="1439" w:type="dxa"/>
            <w:shd w:val="clear" w:color="auto" w:fill="auto"/>
            <w:vAlign w:val="center"/>
          </w:tcPr>
          <w:p w:rsidR="0006724C" w:rsidRPr="00C3145A" w:rsidRDefault="0006724C" w:rsidP="0006724C">
            <w:pPr>
              <w:spacing w:line="280" w:lineRule="exact"/>
              <w:ind w:firstLine="512"/>
              <w:rPr>
                <w:color w:val="000000" w:themeColor="text1"/>
                <w:spacing w:val="8"/>
                <w:szCs w:val="21"/>
              </w:rPr>
            </w:pPr>
            <w:r w:rsidRPr="00C3145A">
              <w:rPr>
                <w:rFonts w:hint="eastAsia"/>
                <w:color w:val="000000" w:themeColor="text1"/>
                <w:spacing w:val="8"/>
                <w:szCs w:val="21"/>
              </w:rPr>
              <w:t>PH</w:t>
            </w:r>
          </w:p>
        </w:tc>
        <w:tc>
          <w:tcPr>
            <w:tcW w:w="1439" w:type="dxa"/>
            <w:vAlign w:val="center"/>
          </w:tcPr>
          <w:p w:rsidR="0006724C" w:rsidRDefault="0006724C" w:rsidP="0006724C">
            <w:pPr>
              <w:ind w:firstLine="480"/>
              <w:jc w:val="left"/>
              <w:rPr>
                <w:bCs/>
                <w:color w:val="FF0000"/>
                <w:szCs w:val="21"/>
              </w:rPr>
            </w:pPr>
            <w:r>
              <w:rPr>
                <w:rFonts w:asciiTheme="minorEastAsia" w:hAnsiTheme="minorEastAsia" w:hint="eastAsia"/>
                <w:bCs/>
                <w:color w:val="000000" w:themeColor="text1"/>
                <w:szCs w:val="21"/>
              </w:rPr>
              <w:t>—</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6.33</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rPr>
                <w:color w:val="000000" w:themeColor="text1"/>
                <w:szCs w:val="21"/>
              </w:rPr>
            </w:pPr>
            <w:r w:rsidRPr="007448D0">
              <w:rPr>
                <w:color w:val="000000" w:themeColor="text1"/>
                <w:spacing w:val="8"/>
                <w:szCs w:val="21"/>
              </w:rPr>
              <w:t>COD</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111.40</w:t>
            </w:r>
          </w:p>
        </w:tc>
        <w:tc>
          <w:tcPr>
            <w:tcW w:w="1822" w:type="dxa"/>
            <w:vAlign w:val="center"/>
          </w:tcPr>
          <w:p w:rsidR="0006724C" w:rsidRPr="00240AA7" w:rsidRDefault="0006724C" w:rsidP="0006724C">
            <w:pPr>
              <w:spacing w:line="280" w:lineRule="exact"/>
              <w:ind w:firstLineChars="0" w:firstLine="0"/>
              <w:jc w:val="left"/>
              <w:rPr>
                <w:color w:val="000000" w:themeColor="text1"/>
                <w:spacing w:val="8"/>
                <w:szCs w:val="21"/>
              </w:rPr>
            </w:pPr>
            <w:r>
              <w:rPr>
                <w:rFonts w:hint="eastAsia"/>
                <w:color w:val="000000" w:themeColor="text1"/>
                <w:spacing w:val="8"/>
                <w:szCs w:val="21"/>
              </w:rPr>
              <w:t>5.31</w:t>
            </w:r>
            <w:r w:rsidRPr="007448D0">
              <w:rPr>
                <w:rFonts w:ascii="宋体" w:hAnsi="宋体" w:hint="eastAsia"/>
                <w:color w:val="000000" w:themeColor="text1"/>
                <w:spacing w:val="8"/>
                <w:szCs w:val="21"/>
              </w:rPr>
              <w:t>×</w:t>
            </w:r>
            <w:r w:rsidRPr="007448D0">
              <w:rPr>
                <w:rFonts w:hint="eastAsia"/>
                <w:color w:val="000000" w:themeColor="text1"/>
                <w:spacing w:val="8"/>
                <w:szCs w:val="21"/>
              </w:rPr>
              <w:t>10</w:t>
            </w:r>
            <w:r w:rsidRPr="007448D0">
              <w:rPr>
                <w:rFonts w:hint="eastAsia"/>
                <w:color w:val="000000" w:themeColor="text1"/>
                <w:spacing w:val="8"/>
                <w:szCs w:val="21"/>
                <w:vertAlign w:val="superscript"/>
              </w:rPr>
              <w:t>3</w:t>
            </w:r>
            <w:r w:rsidRPr="00C3145A">
              <w:rPr>
                <w:rFonts w:hint="eastAsia"/>
                <w:b/>
                <w:color w:val="000000" w:themeColor="text1"/>
                <w:szCs w:val="21"/>
              </w:rPr>
              <w:t xml:space="preserve"> </w:t>
            </w:r>
            <w:r w:rsidRPr="007448D0">
              <w:rPr>
                <w:rFonts w:hint="eastAsia"/>
                <w:color w:val="000000" w:themeColor="text1"/>
                <w:spacing w:val="8"/>
                <w:szCs w:val="21"/>
              </w:rPr>
              <w:t>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rPr>
                <w:color w:val="000000" w:themeColor="text1"/>
                <w:spacing w:val="8"/>
                <w:szCs w:val="21"/>
                <w:vertAlign w:val="subscript"/>
              </w:rPr>
            </w:pPr>
            <w:r w:rsidRPr="007448D0">
              <w:rPr>
                <w:rFonts w:hint="eastAsia"/>
                <w:color w:val="000000" w:themeColor="text1"/>
                <w:spacing w:val="8"/>
                <w:szCs w:val="21"/>
              </w:rPr>
              <w:t>BOD</w:t>
            </w:r>
            <w:r w:rsidRPr="007448D0">
              <w:rPr>
                <w:rFonts w:hint="eastAsia"/>
                <w:color w:val="000000" w:themeColor="text1"/>
                <w:spacing w:val="8"/>
                <w:szCs w:val="21"/>
                <w:vertAlign w:val="subscript"/>
              </w:rPr>
              <w:t>5</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44.475</w:t>
            </w:r>
          </w:p>
        </w:tc>
        <w:tc>
          <w:tcPr>
            <w:tcW w:w="1822" w:type="dxa"/>
            <w:vAlign w:val="center"/>
          </w:tcPr>
          <w:p w:rsidR="0006724C" w:rsidRPr="00240AA7" w:rsidRDefault="0006724C" w:rsidP="0006724C">
            <w:pPr>
              <w:spacing w:line="280" w:lineRule="exact"/>
              <w:ind w:firstLineChars="0" w:firstLine="0"/>
              <w:jc w:val="left"/>
              <w:rPr>
                <w:color w:val="000000" w:themeColor="text1"/>
                <w:spacing w:val="8"/>
                <w:szCs w:val="21"/>
              </w:rPr>
            </w:pPr>
            <w:r>
              <w:rPr>
                <w:rFonts w:hint="eastAsia"/>
                <w:color w:val="000000" w:themeColor="text1"/>
                <w:spacing w:val="8"/>
                <w:szCs w:val="21"/>
              </w:rPr>
              <w:t>2.12</w:t>
            </w:r>
            <w:r w:rsidRPr="007448D0">
              <w:rPr>
                <w:rFonts w:ascii="宋体" w:hAnsi="宋体" w:hint="eastAsia"/>
                <w:color w:val="000000" w:themeColor="text1"/>
                <w:spacing w:val="8"/>
                <w:szCs w:val="21"/>
              </w:rPr>
              <w:t>×</w:t>
            </w:r>
            <w:r w:rsidRPr="007448D0">
              <w:rPr>
                <w:rFonts w:hint="eastAsia"/>
                <w:color w:val="000000" w:themeColor="text1"/>
                <w:spacing w:val="8"/>
                <w:szCs w:val="21"/>
              </w:rPr>
              <w:t>10</w:t>
            </w:r>
            <w:r w:rsidRPr="007448D0">
              <w:rPr>
                <w:rFonts w:hint="eastAsia"/>
                <w:color w:val="000000" w:themeColor="text1"/>
                <w:spacing w:val="8"/>
                <w:szCs w:val="21"/>
                <w:vertAlign w:val="superscript"/>
              </w:rPr>
              <w:t>3</w:t>
            </w:r>
            <w:r w:rsidRPr="00C3145A">
              <w:rPr>
                <w:rFonts w:hint="eastAsia"/>
                <w:b/>
                <w:color w:val="000000" w:themeColor="text1"/>
                <w:szCs w:val="21"/>
              </w:rPr>
              <w:t xml:space="preserve"> </w:t>
            </w:r>
            <w:r w:rsidRPr="007448D0">
              <w:rPr>
                <w:rFonts w:hint="eastAsia"/>
                <w:color w:val="000000" w:themeColor="text1"/>
                <w:spacing w:val="8"/>
                <w:szCs w:val="21"/>
              </w:rPr>
              <w:t>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rFonts w:hint="eastAsia"/>
                <w:color w:val="000000" w:themeColor="text1"/>
                <w:spacing w:val="8"/>
                <w:szCs w:val="21"/>
              </w:rPr>
              <w:t>SS</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0.201</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9.6</w:t>
            </w:r>
            <w:r w:rsidRPr="007448D0">
              <w:rPr>
                <w:rFonts w:hint="eastAsia"/>
                <w:color w:val="000000" w:themeColor="text1"/>
                <w:spacing w:val="8"/>
                <w:szCs w:val="21"/>
              </w:rPr>
              <w:t xml:space="preserve"> 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Chars="78"/>
              <w:rPr>
                <w:color w:val="000000" w:themeColor="text1"/>
                <w:spacing w:val="8"/>
                <w:szCs w:val="21"/>
              </w:rPr>
            </w:pPr>
            <w:r w:rsidRPr="00240AA7">
              <w:rPr>
                <w:color w:val="000000" w:themeColor="text1"/>
                <w:spacing w:val="8"/>
                <w:szCs w:val="21"/>
              </w:rPr>
              <w:t>氨氮</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0.382</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18.2</w:t>
            </w:r>
            <w:r w:rsidRPr="007448D0">
              <w:rPr>
                <w:rFonts w:hint="eastAsia"/>
                <w:color w:val="000000" w:themeColor="text1"/>
                <w:spacing w:val="8"/>
                <w:szCs w:val="21"/>
              </w:rPr>
              <w:t xml:space="preserve"> 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Chars="78"/>
              <w:rPr>
                <w:color w:val="000000" w:themeColor="text1"/>
                <w:spacing w:val="8"/>
                <w:szCs w:val="21"/>
              </w:rPr>
            </w:pPr>
            <w:r w:rsidRPr="00240AA7">
              <w:rPr>
                <w:rFonts w:hint="eastAsia"/>
                <w:color w:val="000000" w:themeColor="text1"/>
                <w:spacing w:val="8"/>
                <w:szCs w:val="21"/>
              </w:rPr>
              <w:t>石油类</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0.088</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4.2</w:t>
            </w:r>
            <w:r w:rsidRPr="007448D0">
              <w:rPr>
                <w:rFonts w:hint="eastAsia"/>
                <w:color w:val="000000" w:themeColor="text1"/>
                <w:spacing w:val="8"/>
                <w:szCs w:val="21"/>
              </w:rPr>
              <w:t xml:space="preserve"> 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Chars="78"/>
              <w:rPr>
                <w:color w:val="000000" w:themeColor="text1"/>
                <w:spacing w:val="8"/>
                <w:szCs w:val="21"/>
              </w:rPr>
            </w:pPr>
            <w:r w:rsidRPr="00240AA7">
              <w:rPr>
                <w:color w:val="000000" w:themeColor="text1"/>
                <w:spacing w:val="8"/>
                <w:szCs w:val="21"/>
              </w:rPr>
              <w:t>全盐量</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6.986</w:t>
            </w:r>
          </w:p>
        </w:tc>
        <w:tc>
          <w:tcPr>
            <w:tcW w:w="1822" w:type="dxa"/>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333</w:t>
            </w:r>
            <w:r w:rsidRPr="007448D0">
              <w:rPr>
                <w:rFonts w:hint="eastAsia"/>
                <w:color w:val="000000" w:themeColor="text1"/>
                <w:spacing w:val="8"/>
                <w:szCs w:val="21"/>
              </w:rPr>
              <w:t xml:space="preserve"> mg/l</w:t>
            </w:r>
          </w:p>
        </w:tc>
      </w:tr>
      <w:tr w:rsidR="0006724C" w:rsidTr="00B35601">
        <w:trPr>
          <w:trHeight w:val="170"/>
          <w:jc w:val="center"/>
        </w:trPr>
        <w:tc>
          <w:tcPr>
            <w:tcW w:w="2018" w:type="dxa"/>
            <w:vMerge w:val="restart"/>
            <w:vAlign w:val="center"/>
          </w:tcPr>
          <w:p w:rsidR="0006724C" w:rsidRPr="00C55DBD" w:rsidRDefault="0006724C" w:rsidP="0006724C">
            <w:pPr>
              <w:tabs>
                <w:tab w:val="left" w:pos="2545"/>
              </w:tabs>
              <w:ind w:firstLineChars="0" w:firstLine="0"/>
              <w:jc w:val="left"/>
              <w:rPr>
                <w:color w:val="FF0000"/>
                <w:szCs w:val="21"/>
              </w:rPr>
            </w:pPr>
            <w:r w:rsidRPr="00C61FAB">
              <w:rPr>
                <w:rFonts w:hint="eastAsia"/>
                <w:color w:val="000000" w:themeColor="text1"/>
                <w:szCs w:val="21"/>
              </w:rPr>
              <w:t>废气喷淋循环排污水</w:t>
            </w:r>
          </w:p>
        </w:tc>
        <w:tc>
          <w:tcPr>
            <w:tcW w:w="1296" w:type="dxa"/>
            <w:vMerge w:val="restart"/>
            <w:vAlign w:val="center"/>
          </w:tcPr>
          <w:p w:rsidR="0006724C" w:rsidRPr="00800402" w:rsidRDefault="0006724C" w:rsidP="0006724C">
            <w:pPr>
              <w:tabs>
                <w:tab w:val="left" w:pos="2545"/>
              </w:tabs>
              <w:ind w:firstLine="480"/>
              <w:jc w:val="left"/>
              <w:rPr>
                <w:color w:val="000000" w:themeColor="text1"/>
                <w:szCs w:val="21"/>
              </w:rPr>
            </w:pPr>
            <w:r w:rsidRPr="007E70B7">
              <w:rPr>
                <w:color w:val="000000" w:themeColor="text1"/>
                <w:szCs w:val="21"/>
              </w:rPr>
              <w:t>2.475</w:t>
            </w:r>
          </w:p>
        </w:tc>
        <w:tc>
          <w:tcPr>
            <w:tcW w:w="1233" w:type="dxa"/>
            <w:vMerge w:val="restart"/>
            <w:vAlign w:val="center"/>
          </w:tcPr>
          <w:p w:rsidR="0006724C" w:rsidRPr="00800402" w:rsidRDefault="0006724C" w:rsidP="0006724C">
            <w:pPr>
              <w:tabs>
                <w:tab w:val="left" w:pos="2545"/>
              </w:tabs>
              <w:ind w:firstLine="480"/>
              <w:jc w:val="left"/>
              <w:rPr>
                <w:color w:val="000000" w:themeColor="text1"/>
                <w:szCs w:val="21"/>
              </w:rPr>
            </w:pPr>
            <w:r w:rsidRPr="007E70B7">
              <w:rPr>
                <w:color w:val="000000" w:themeColor="text1"/>
                <w:szCs w:val="21"/>
              </w:rPr>
              <w:t>742.5</w:t>
            </w:r>
          </w:p>
        </w:tc>
        <w:tc>
          <w:tcPr>
            <w:tcW w:w="1439" w:type="dxa"/>
            <w:shd w:val="clear" w:color="auto" w:fill="auto"/>
            <w:vAlign w:val="center"/>
          </w:tcPr>
          <w:p w:rsidR="0006724C" w:rsidRPr="00240AA7" w:rsidRDefault="0006724C" w:rsidP="0006724C">
            <w:pPr>
              <w:spacing w:line="280" w:lineRule="exact"/>
              <w:ind w:firstLine="512"/>
              <w:jc w:val="left"/>
              <w:rPr>
                <w:color w:val="000000" w:themeColor="text1"/>
                <w:spacing w:val="8"/>
                <w:szCs w:val="21"/>
              </w:rPr>
            </w:pPr>
            <w:r>
              <w:rPr>
                <w:rFonts w:hint="eastAsia"/>
                <w:color w:val="000000" w:themeColor="text1"/>
                <w:spacing w:val="8"/>
                <w:szCs w:val="21"/>
              </w:rPr>
              <w:t>PH</w:t>
            </w:r>
          </w:p>
        </w:tc>
        <w:tc>
          <w:tcPr>
            <w:tcW w:w="1439" w:type="dxa"/>
            <w:vAlign w:val="center"/>
          </w:tcPr>
          <w:p w:rsidR="0006724C" w:rsidRDefault="0006724C" w:rsidP="0006724C">
            <w:pPr>
              <w:ind w:firstLine="480"/>
              <w:jc w:val="left"/>
              <w:rPr>
                <w:bCs/>
                <w:color w:val="000000" w:themeColor="text1"/>
                <w:szCs w:val="21"/>
              </w:rPr>
            </w:pPr>
            <w:r>
              <w:rPr>
                <w:rFonts w:asciiTheme="minorEastAsia" w:hAnsiTheme="minorEastAsia" w:hint="eastAsia"/>
                <w:bCs/>
                <w:color w:val="000000" w:themeColor="text1"/>
                <w:szCs w:val="21"/>
              </w:rPr>
              <w:t>—</w:t>
            </w:r>
          </w:p>
        </w:tc>
        <w:tc>
          <w:tcPr>
            <w:tcW w:w="1822" w:type="dxa"/>
            <w:vAlign w:val="center"/>
          </w:tcPr>
          <w:p w:rsidR="0006724C" w:rsidRPr="00C61FAB" w:rsidRDefault="0006724C" w:rsidP="0006724C">
            <w:pPr>
              <w:spacing w:line="280" w:lineRule="exact"/>
              <w:ind w:firstLine="512"/>
              <w:jc w:val="left"/>
              <w:rPr>
                <w:color w:val="000000" w:themeColor="text1"/>
                <w:spacing w:val="8"/>
                <w:szCs w:val="21"/>
              </w:rPr>
            </w:pPr>
            <w:r w:rsidRPr="00C61FAB">
              <w:rPr>
                <w:rFonts w:hint="eastAsia"/>
                <w:color w:val="000000" w:themeColor="text1"/>
                <w:spacing w:val="8"/>
                <w:szCs w:val="21"/>
              </w:rPr>
              <w:t>6.97</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rPr>
                <w:color w:val="000000" w:themeColor="text1"/>
                <w:szCs w:val="21"/>
              </w:rPr>
            </w:pPr>
            <w:r w:rsidRPr="007448D0">
              <w:rPr>
                <w:color w:val="000000" w:themeColor="text1"/>
                <w:spacing w:val="8"/>
                <w:szCs w:val="21"/>
              </w:rPr>
              <w:t>COD</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3.08</w:t>
            </w:r>
          </w:p>
        </w:tc>
        <w:tc>
          <w:tcPr>
            <w:tcW w:w="1822" w:type="dxa"/>
            <w:vAlign w:val="center"/>
          </w:tcPr>
          <w:p w:rsidR="0006724C" w:rsidRPr="00C61FAB" w:rsidRDefault="0006724C" w:rsidP="0006724C">
            <w:pPr>
              <w:spacing w:line="280" w:lineRule="exact"/>
              <w:ind w:firstLineChars="0" w:firstLine="0"/>
              <w:jc w:val="left"/>
              <w:rPr>
                <w:color w:val="000000" w:themeColor="text1"/>
                <w:spacing w:val="8"/>
                <w:szCs w:val="21"/>
              </w:rPr>
            </w:pPr>
            <w:r w:rsidRPr="00C61FAB">
              <w:rPr>
                <w:rFonts w:hint="eastAsia"/>
                <w:color w:val="000000" w:themeColor="text1"/>
                <w:spacing w:val="8"/>
                <w:szCs w:val="21"/>
              </w:rPr>
              <w:t>4.15</w:t>
            </w:r>
            <w:r w:rsidRPr="00C61FAB">
              <w:rPr>
                <w:rFonts w:ascii="宋体" w:hAnsi="宋体" w:hint="eastAsia"/>
                <w:color w:val="000000" w:themeColor="text1"/>
                <w:spacing w:val="8"/>
                <w:szCs w:val="21"/>
              </w:rPr>
              <w:t>×</w:t>
            </w:r>
            <w:r w:rsidRPr="00C61FAB">
              <w:rPr>
                <w:rFonts w:hint="eastAsia"/>
                <w:color w:val="000000" w:themeColor="text1"/>
                <w:spacing w:val="8"/>
                <w:szCs w:val="21"/>
              </w:rPr>
              <w:t>10</w:t>
            </w:r>
            <w:r w:rsidRPr="00C61FAB">
              <w:rPr>
                <w:rFonts w:hint="eastAsia"/>
                <w:color w:val="000000" w:themeColor="text1"/>
                <w:spacing w:val="8"/>
                <w:szCs w:val="21"/>
                <w:vertAlign w:val="superscript"/>
              </w:rPr>
              <w:t>3</w:t>
            </w:r>
            <w:r w:rsidRPr="00C61FAB">
              <w:rPr>
                <w:rFonts w:hint="eastAsia"/>
                <w:b/>
                <w:color w:val="000000" w:themeColor="text1"/>
                <w:szCs w:val="21"/>
              </w:rPr>
              <w:t xml:space="preserve"> </w:t>
            </w:r>
            <w:r w:rsidRPr="00C61FAB">
              <w:rPr>
                <w:rFonts w:hint="eastAsia"/>
                <w:color w:val="000000" w:themeColor="text1"/>
                <w:spacing w:val="8"/>
                <w:szCs w:val="21"/>
              </w:rPr>
              <w:t>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7448D0" w:rsidRDefault="0006724C" w:rsidP="0006724C">
            <w:pPr>
              <w:spacing w:line="280" w:lineRule="exact"/>
              <w:ind w:firstLine="512"/>
              <w:rPr>
                <w:color w:val="000000" w:themeColor="text1"/>
                <w:spacing w:val="8"/>
                <w:szCs w:val="21"/>
                <w:vertAlign w:val="subscript"/>
              </w:rPr>
            </w:pPr>
            <w:r w:rsidRPr="007448D0">
              <w:rPr>
                <w:rFonts w:hint="eastAsia"/>
                <w:color w:val="000000" w:themeColor="text1"/>
                <w:spacing w:val="8"/>
                <w:szCs w:val="21"/>
              </w:rPr>
              <w:t>BOD</w:t>
            </w:r>
            <w:r w:rsidRPr="007448D0">
              <w:rPr>
                <w:rFonts w:hint="eastAsia"/>
                <w:color w:val="000000" w:themeColor="text1"/>
                <w:spacing w:val="8"/>
                <w:szCs w:val="21"/>
                <w:vertAlign w:val="subscript"/>
              </w:rPr>
              <w:t>5</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1.24</w:t>
            </w:r>
          </w:p>
        </w:tc>
        <w:tc>
          <w:tcPr>
            <w:tcW w:w="1822" w:type="dxa"/>
            <w:vAlign w:val="center"/>
          </w:tcPr>
          <w:p w:rsidR="0006724C" w:rsidRPr="00C61FAB" w:rsidRDefault="0006724C" w:rsidP="0006724C">
            <w:pPr>
              <w:spacing w:line="280" w:lineRule="exact"/>
              <w:ind w:firstLineChars="0" w:firstLine="0"/>
              <w:jc w:val="left"/>
              <w:rPr>
                <w:color w:val="000000" w:themeColor="text1"/>
                <w:spacing w:val="8"/>
                <w:szCs w:val="21"/>
              </w:rPr>
            </w:pPr>
            <w:r w:rsidRPr="00C61FAB">
              <w:rPr>
                <w:rFonts w:hint="eastAsia"/>
                <w:color w:val="000000" w:themeColor="text1"/>
                <w:spacing w:val="8"/>
                <w:szCs w:val="21"/>
              </w:rPr>
              <w:t>1.67</w:t>
            </w:r>
            <w:r w:rsidRPr="00C61FAB">
              <w:rPr>
                <w:rFonts w:ascii="宋体" w:hAnsi="宋体" w:hint="eastAsia"/>
                <w:color w:val="000000" w:themeColor="text1"/>
                <w:spacing w:val="8"/>
                <w:szCs w:val="21"/>
              </w:rPr>
              <w:t>×</w:t>
            </w:r>
            <w:r w:rsidRPr="00C61FAB">
              <w:rPr>
                <w:rFonts w:hint="eastAsia"/>
                <w:color w:val="000000" w:themeColor="text1"/>
                <w:spacing w:val="8"/>
                <w:szCs w:val="21"/>
              </w:rPr>
              <w:t>10</w:t>
            </w:r>
            <w:r w:rsidRPr="00C61FAB">
              <w:rPr>
                <w:rFonts w:hint="eastAsia"/>
                <w:color w:val="000000" w:themeColor="text1"/>
                <w:spacing w:val="8"/>
                <w:szCs w:val="21"/>
                <w:vertAlign w:val="superscript"/>
              </w:rPr>
              <w:t>3</w:t>
            </w:r>
            <w:r w:rsidRPr="00C61FAB">
              <w:rPr>
                <w:rFonts w:hint="eastAsia"/>
                <w:b/>
                <w:color w:val="000000" w:themeColor="text1"/>
                <w:szCs w:val="21"/>
              </w:rPr>
              <w:t xml:space="preserve"> </w:t>
            </w:r>
            <w:r w:rsidRPr="00C61FAB">
              <w:rPr>
                <w:rFonts w:hint="eastAsia"/>
                <w:color w:val="000000" w:themeColor="text1"/>
                <w:spacing w:val="8"/>
                <w:szCs w:val="21"/>
              </w:rPr>
              <w:t>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rFonts w:hint="eastAsia"/>
                <w:color w:val="000000" w:themeColor="text1"/>
                <w:spacing w:val="8"/>
                <w:szCs w:val="21"/>
              </w:rPr>
              <w:t>SS</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0.007</w:t>
            </w:r>
          </w:p>
        </w:tc>
        <w:tc>
          <w:tcPr>
            <w:tcW w:w="1822" w:type="dxa"/>
            <w:vAlign w:val="center"/>
          </w:tcPr>
          <w:p w:rsidR="0006724C" w:rsidRPr="00C61FAB" w:rsidRDefault="0006724C" w:rsidP="0006724C">
            <w:pPr>
              <w:spacing w:line="280" w:lineRule="exact"/>
              <w:ind w:firstLine="512"/>
              <w:jc w:val="left"/>
              <w:rPr>
                <w:color w:val="000000" w:themeColor="text1"/>
                <w:spacing w:val="8"/>
                <w:szCs w:val="21"/>
              </w:rPr>
            </w:pPr>
            <w:r w:rsidRPr="00C61FAB">
              <w:rPr>
                <w:rFonts w:hint="eastAsia"/>
                <w:color w:val="000000" w:themeColor="text1"/>
                <w:spacing w:val="8"/>
                <w:szCs w:val="21"/>
              </w:rPr>
              <w:t>9.8 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color w:val="000000" w:themeColor="text1"/>
                <w:spacing w:val="8"/>
                <w:szCs w:val="21"/>
              </w:rPr>
              <w:t>氨氮</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0.016</w:t>
            </w:r>
          </w:p>
        </w:tc>
        <w:tc>
          <w:tcPr>
            <w:tcW w:w="1822" w:type="dxa"/>
            <w:vAlign w:val="center"/>
          </w:tcPr>
          <w:p w:rsidR="0006724C" w:rsidRPr="00C61FAB" w:rsidRDefault="0006724C" w:rsidP="0006724C">
            <w:pPr>
              <w:spacing w:line="280" w:lineRule="exact"/>
              <w:ind w:firstLine="512"/>
              <w:jc w:val="left"/>
              <w:rPr>
                <w:color w:val="000000" w:themeColor="text1"/>
                <w:spacing w:val="8"/>
                <w:szCs w:val="21"/>
              </w:rPr>
            </w:pPr>
            <w:r w:rsidRPr="00C61FAB">
              <w:rPr>
                <w:rFonts w:hint="eastAsia"/>
                <w:color w:val="000000" w:themeColor="text1"/>
                <w:spacing w:val="8"/>
                <w:szCs w:val="21"/>
              </w:rPr>
              <w:t>22.1 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rFonts w:hint="eastAsia"/>
                <w:color w:val="000000" w:themeColor="text1"/>
                <w:spacing w:val="8"/>
                <w:szCs w:val="21"/>
              </w:rPr>
              <w:t>石油类</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0.003</w:t>
            </w:r>
          </w:p>
        </w:tc>
        <w:tc>
          <w:tcPr>
            <w:tcW w:w="1822" w:type="dxa"/>
            <w:vAlign w:val="center"/>
          </w:tcPr>
          <w:p w:rsidR="0006724C" w:rsidRPr="00C61FAB" w:rsidRDefault="0006724C" w:rsidP="0006724C">
            <w:pPr>
              <w:spacing w:line="280" w:lineRule="exact"/>
              <w:ind w:firstLine="512"/>
              <w:jc w:val="left"/>
              <w:rPr>
                <w:color w:val="000000" w:themeColor="text1"/>
                <w:spacing w:val="8"/>
                <w:szCs w:val="21"/>
              </w:rPr>
            </w:pPr>
            <w:r w:rsidRPr="00C61FAB">
              <w:rPr>
                <w:rFonts w:hint="eastAsia"/>
                <w:color w:val="000000" w:themeColor="text1"/>
                <w:spacing w:val="8"/>
                <w:szCs w:val="21"/>
              </w:rPr>
              <w:t>4.6 mg/l</w:t>
            </w:r>
          </w:p>
        </w:tc>
      </w:tr>
      <w:tr w:rsidR="0006724C" w:rsidTr="00B35601">
        <w:trPr>
          <w:trHeight w:val="170"/>
          <w:jc w:val="center"/>
        </w:trPr>
        <w:tc>
          <w:tcPr>
            <w:tcW w:w="2018" w:type="dxa"/>
            <w:vMerge/>
            <w:vAlign w:val="center"/>
          </w:tcPr>
          <w:p w:rsidR="0006724C" w:rsidRPr="00C55DBD" w:rsidRDefault="0006724C" w:rsidP="0006724C">
            <w:pPr>
              <w:tabs>
                <w:tab w:val="left" w:pos="2545"/>
              </w:tabs>
              <w:ind w:firstLine="480"/>
              <w:jc w:val="left"/>
              <w:rPr>
                <w:color w:val="FF0000"/>
                <w:szCs w:val="21"/>
              </w:rPr>
            </w:pPr>
          </w:p>
        </w:tc>
        <w:tc>
          <w:tcPr>
            <w:tcW w:w="1296" w:type="dxa"/>
            <w:vMerge/>
            <w:vAlign w:val="center"/>
          </w:tcPr>
          <w:p w:rsidR="0006724C" w:rsidRPr="00C55DBD" w:rsidRDefault="0006724C" w:rsidP="0006724C">
            <w:pPr>
              <w:ind w:firstLine="480"/>
              <w:jc w:val="left"/>
              <w:rPr>
                <w:color w:val="FF0000"/>
                <w:szCs w:val="21"/>
              </w:rPr>
            </w:pPr>
          </w:p>
        </w:tc>
        <w:tc>
          <w:tcPr>
            <w:tcW w:w="1233" w:type="dxa"/>
            <w:vMerge/>
            <w:vAlign w:val="center"/>
          </w:tcPr>
          <w:p w:rsidR="0006724C" w:rsidRPr="00C55DBD" w:rsidRDefault="0006724C" w:rsidP="0006724C">
            <w:pPr>
              <w:ind w:firstLine="480"/>
              <w:jc w:val="left"/>
              <w:rPr>
                <w:color w:val="FF0000"/>
                <w:szCs w:val="21"/>
                <w:lang w:val="de-DE"/>
              </w:rPr>
            </w:pPr>
          </w:p>
        </w:tc>
        <w:tc>
          <w:tcPr>
            <w:tcW w:w="1439" w:type="dxa"/>
            <w:shd w:val="clear" w:color="auto" w:fill="auto"/>
            <w:vAlign w:val="center"/>
          </w:tcPr>
          <w:p w:rsidR="0006724C" w:rsidRPr="00240AA7" w:rsidRDefault="0006724C" w:rsidP="0006724C">
            <w:pPr>
              <w:spacing w:line="280" w:lineRule="exact"/>
              <w:ind w:firstLine="512"/>
              <w:rPr>
                <w:color w:val="000000" w:themeColor="text1"/>
                <w:spacing w:val="8"/>
                <w:szCs w:val="21"/>
              </w:rPr>
            </w:pPr>
            <w:r w:rsidRPr="00240AA7">
              <w:rPr>
                <w:color w:val="000000" w:themeColor="text1"/>
                <w:spacing w:val="8"/>
                <w:szCs w:val="21"/>
              </w:rPr>
              <w:t>全盐量</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0.036</w:t>
            </w:r>
          </w:p>
        </w:tc>
        <w:tc>
          <w:tcPr>
            <w:tcW w:w="1822" w:type="dxa"/>
            <w:vAlign w:val="center"/>
          </w:tcPr>
          <w:p w:rsidR="0006724C" w:rsidRPr="00C61FAB" w:rsidRDefault="0006724C" w:rsidP="0006724C">
            <w:pPr>
              <w:spacing w:line="280" w:lineRule="exact"/>
              <w:ind w:firstLine="512"/>
              <w:jc w:val="left"/>
              <w:rPr>
                <w:color w:val="000000" w:themeColor="text1"/>
                <w:spacing w:val="8"/>
                <w:szCs w:val="21"/>
              </w:rPr>
            </w:pPr>
            <w:r w:rsidRPr="00C61FAB">
              <w:rPr>
                <w:rFonts w:hint="eastAsia"/>
                <w:color w:val="000000" w:themeColor="text1"/>
                <w:spacing w:val="8"/>
                <w:szCs w:val="21"/>
              </w:rPr>
              <w:t>48 mg/l</w:t>
            </w:r>
          </w:p>
        </w:tc>
      </w:tr>
      <w:tr w:rsidR="0006724C" w:rsidTr="00B35601">
        <w:trPr>
          <w:trHeight w:val="265"/>
          <w:jc w:val="center"/>
        </w:trPr>
        <w:tc>
          <w:tcPr>
            <w:tcW w:w="2018" w:type="dxa"/>
            <w:vMerge w:val="restart"/>
            <w:vAlign w:val="center"/>
          </w:tcPr>
          <w:p w:rsidR="0006724C" w:rsidRPr="0051373E" w:rsidRDefault="0006724C" w:rsidP="0006724C">
            <w:pPr>
              <w:tabs>
                <w:tab w:val="left" w:pos="2545"/>
              </w:tabs>
              <w:ind w:firstLineChars="0" w:firstLine="0"/>
              <w:jc w:val="left"/>
              <w:rPr>
                <w:color w:val="000000" w:themeColor="text1"/>
                <w:szCs w:val="21"/>
              </w:rPr>
            </w:pPr>
            <w:r w:rsidRPr="0051373E">
              <w:rPr>
                <w:rFonts w:hint="eastAsia"/>
                <w:color w:val="000000" w:themeColor="text1"/>
                <w:szCs w:val="21"/>
              </w:rPr>
              <w:t>循环冷却排污水</w:t>
            </w:r>
          </w:p>
        </w:tc>
        <w:tc>
          <w:tcPr>
            <w:tcW w:w="1296" w:type="dxa"/>
            <w:vMerge w:val="restart"/>
            <w:vAlign w:val="center"/>
          </w:tcPr>
          <w:p w:rsidR="0006724C" w:rsidRDefault="0006724C" w:rsidP="0006724C">
            <w:pPr>
              <w:ind w:firstLine="480"/>
              <w:jc w:val="left"/>
              <w:rPr>
                <w:color w:val="000000" w:themeColor="text1"/>
              </w:rPr>
            </w:pPr>
            <w:r>
              <w:t>120</w:t>
            </w:r>
          </w:p>
        </w:tc>
        <w:tc>
          <w:tcPr>
            <w:tcW w:w="1233" w:type="dxa"/>
            <w:vMerge w:val="restart"/>
            <w:vAlign w:val="center"/>
          </w:tcPr>
          <w:p w:rsidR="0006724C" w:rsidRDefault="0006724C" w:rsidP="0006724C">
            <w:pPr>
              <w:ind w:firstLine="480"/>
              <w:jc w:val="left"/>
              <w:rPr>
                <w:color w:val="000000" w:themeColor="text1"/>
                <w:szCs w:val="21"/>
                <w:lang w:val="de-DE"/>
              </w:rPr>
            </w:pPr>
            <w:r>
              <w:t>36000</w:t>
            </w:r>
          </w:p>
        </w:tc>
        <w:tc>
          <w:tcPr>
            <w:tcW w:w="1439" w:type="dxa"/>
            <w:shd w:val="clear" w:color="auto" w:fill="auto"/>
            <w:vAlign w:val="center"/>
          </w:tcPr>
          <w:p w:rsidR="0006724C" w:rsidRPr="0051373E" w:rsidRDefault="0006724C" w:rsidP="0006724C">
            <w:pPr>
              <w:spacing w:line="280" w:lineRule="exact"/>
              <w:ind w:firstLine="512"/>
              <w:jc w:val="left"/>
              <w:rPr>
                <w:color w:val="000000" w:themeColor="text1"/>
                <w:szCs w:val="21"/>
              </w:rPr>
            </w:pPr>
            <w:r w:rsidRPr="0051373E">
              <w:rPr>
                <w:rFonts w:hint="eastAsia"/>
                <w:color w:val="000000" w:themeColor="text1"/>
                <w:spacing w:val="8"/>
                <w:szCs w:val="21"/>
              </w:rPr>
              <w:t>COD</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1.8</w:t>
            </w:r>
          </w:p>
        </w:tc>
        <w:tc>
          <w:tcPr>
            <w:tcW w:w="1822" w:type="dxa"/>
            <w:vAlign w:val="center"/>
          </w:tcPr>
          <w:p w:rsidR="0006724C" w:rsidRPr="0051373E" w:rsidRDefault="0006724C" w:rsidP="0006724C">
            <w:pPr>
              <w:ind w:firstLine="480"/>
              <w:jc w:val="left"/>
              <w:rPr>
                <w:bCs/>
                <w:color w:val="000000" w:themeColor="text1"/>
                <w:szCs w:val="21"/>
              </w:rPr>
            </w:pPr>
            <w:r w:rsidRPr="0051373E">
              <w:rPr>
                <w:rFonts w:hint="eastAsia"/>
                <w:bCs/>
                <w:color w:val="000000" w:themeColor="text1"/>
                <w:szCs w:val="21"/>
              </w:rPr>
              <w:t>50</w:t>
            </w:r>
            <w:r w:rsidRPr="0051373E">
              <w:rPr>
                <w:rFonts w:hint="eastAsia"/>
                <w:color w:val="000000" w:themeColor="text1"/>
                <w:spacing w:val="8"/>
                <w:szCs w:val="21"/>
              </w:rPr>
              <w:t xml:space="preserve"> mg/l</w:t>
            </w:r>
          </w:p>
        </w:tc>
      </w:tr>
      <w:tr w:rsidR="0006724C" w:rsidTr="00B35601">
        <w:trPr>
          <w:trHeight w:val="265"/>
          <w:jc w:val="center"/>
        </w:trPr>
        <w:tc>
          <w:tcPr>
            <w:tcW w:w="2018" w:type="dxa"/>
            <w:vMerge/>
            <w:vAlign w:val="center"/>
          </w:tcPr>
          <w:p w:rsidR="0006724C" w:rsidRPr="0051373E" w:rsidRDefault="0006724C" w:rsidP="0006724C">
            <w:pPr>
              <w:tabs>
                <w:tab w:val="left" w:pos="2545"/>
              </w:tabs>
              <w:ind w:firstLine="480"/>
              <w:jc w:val="left"/>
              <w:rPr>
                <w:color w:val="000000" w:themeColor="text1"/>
                <w:szCs w:val="21"/>
              </w:rPr>
            </w:pPr>
          </w:p>
        </w:tc>
        <w:tc>
          <w:tcPr>
            <w:tcW w:w="1296" w:type="dxa"/>
            <w:vMerge/>
            <w:vAlign w:val="center"/>
          </w:tcPr>
          <w:p w:rsidR="0006724C" w:rsidRPr="0051373E" w:rsidRDefault="0006724C" w:rsidP="0006724C">
            <w:pPr>
              <w:ind w:firstLine="480"/>
              <w:jc w:val="left"/>
              <w:rPr>
                <w:color w:val="000000" w:themeColor="text1"/>
                <w:szCs w:val="21"/>
                <w:lang w:val="de-DE"/>
              </w:rPr>
            </w:pPr>
          </w:p>
        </w:tc>
        <w:tc>
          <w:tcPr>
            <w:tcW w:w="1233" w:type="dxa"/>
            <w:vMerge/>
            <w:vAlign w:val="center"/>
          </w:tcPr>
          <w:p w:rsidR="0006724C" w:rsidRPr="0051373E" w:rsidRDefault="0006724C" w:rsidP="0006724C">
            <w:pPr>
              <w:ind w:firstLine="480"/>
              <w:jc w:val="left"/>
              <w:rPr>
                <w:color w:val="000000" w:themeColor="text1"/>
                <w:szCs w:val="21"/>
                <w:lang w:val="de-DE"/>
              </w:rPr>
            </w:pPr>
          </w:p>
        </w:tc>
        <w:tc>
          <w:tcPr>
            <w:tcW w:w="1439" w:type="dxa"/>
            <w:shd w:val="clear" w:color="auto" w:fill="auto"/>
            <w:vAlign w:val="center"/>
          </w:tcPr>
          <w:p w:rsidR="0006724C" w:rsidRPr="0051373E" w:rsidRDefault="0006724C" w:rsidP="0006724C">
            <w:pPr>
              <w:spacing w:line="280" w:lineRule="exact"/>
              <w:ind w:firstLine="480"/>
              <w:jc w:val="left"/>
              <w:rPr>
                <w:color w:val="000000" w:themeColor="text1"/>
                <w:spacing w:val="8"/>
                <w:szCs w:val="21"/>
                <w:vertAlign w:val="subscript"/>
              </w:rPr>
            </w:pPr>
            <w:r w:rsidRPr="0051373E">
              <w:rPr>
                <w:rFonts w:hint="eastAsia"/>
                <w:color w:val="000000" w:themeColor="text1"/>
                <w:szCs w:val="21"/>
              </w:rPr>
              <w:t>SS</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2.88</w:t>
            </w:r>
          </w:p>
        </w:tc>
        <w:tc>
          <w:tcPr>
            <w:tcW w:w="1822" w:type="dxa"/>
            <w:vAlign w:val="center"/>
          </w:tcPr>
          <w:p w:rsidR="0006724C" w:rsidRPr="0051373E" w:rsidRDefault="0006724C" w:rsidP="0006724C">
            <w:pPr>
              <w:ind w:firstLine="480"/>
              <w:jc w:val="left"/>
              <w:rPr>
                <w:bCs/>
                <w:color w:val="000000" w:themeColor="text1"/>
                <w:szCs w:val="21"/>
              </w:rPr>
            </w:pPr>
            <w:r w:rsidRPr="0051373E">
              <w:rPr>
                <w:rFonts w:hint="eastAsia"/>
                <w:bCs/>
                <w:color w:val="000000" w:themeColor="text1"/>
                <w:szCs w:val="21"/>
              </w:rPr>
              <w:t>80</w:t>
            </w:r>
            <w:r w:rsidRPr="0051373E">
              <w:rPr>
                <w:rFonts w:hint="eastAsia"/>
                <w:color w:val="000000" w:themeColor="text1"/>
                <w:spacing w:val="8"/>
                <w:szCs w:val="21"/>
              </w:rPr>
              <w:t xml:space="preserve"> mg/l</w:t>
            </w:r>
          </w:p>
        </w:tc>
      </w:tr>
      <w:tr w:rsidR="0006724C" w:rsidTr="00B35601">
        <w:trPr>
          <w:trHeight w:val="265"/>
          <w:jc w:val="center"/>
        </w:trPr>
        <w:tc>
          <w:tcPr>
            <w:tcW w:w="2018" w:type="dxa"/>
            <w:vMerge/>
            <w:vAlign w:val="center"/>
          </w:tcPr>
          <w:p w:rsidR="0006724C" w:rsidRPr="0051373E" w:rsidRDefault="0006724C" w:rsidP="0006724C">
            <w:pPr>
              <w:tabs>
                <w:tab w:val="left" w:pos="2545"/>
              </w:tabs>
              <w:ind w:firstLine="480"/>
              <w:jc w:val="left"/>
              <w:rPr>
                <w:color w:val="000000" w:themeColor="text1"/>
                <w:szCs w:val="21"/>
              </w:rPr>
            </w:pPr>
          </w:p>
        </w:tc>
        <w:tc>
          <w:tcPr>
            <w:tcW w:w="1296" w:type="dxa"/>
            <w:vMerge/>
            <w:vAlign w:val="center"/>
          </w:tcPr>
          <w:p w:rsidR="0006724C" w:rsidRPr="0051373E" w:rsidRDefault="0006724C" w:rsidP="0006724C">
            <w:pPr>
              <w:ind w:firstLine="480"/>
              <w:jc w:val="left"/>
              <w:rPr>
                <w:color w:val="000000" w:themeColor="text1"/>
                <w:szCs w:val="21"/>
                <w:lang w:val="de-DE"/>
              </w:rPr>
            </w:pPr>
          </w:p>
        </w:tc>
        <w:tc>
          <w:tcPr>
            <w:tcW w:w="1233" w:type="dxa"/>
            <w:vMerge/>
            <w:vAlign w:val="center"/>
          </w:tcPr>
          <w:p w:rsidR="0006724C" w:rsidRPr="0051373E" w:rsidRDefault="0006724C" w:rsidP="0006724C">
            <w:pPr>
              <w:ind w:firstLine="480"/>
              <w:jc w:val="left"/>
              <w:rPr>
                <w:color w:val="000000" w:themeColor="text1"/>
                <w:szCs w:val="21"/>
                <w:lang w:val="de-DE"/>
              </w:rPr>
            </w:pPr>
          </w:p>
        </w:tc>
        <w:tc>
          <w:tcPr>
            <w:tcW w:w="1439" w:type="dxa"/>
            <w:shd w:val="clear" w:color="auto" w:fill="auto"/>
            <w:vAlign w:val="center"/>
          </w:tcPr>
          <w:p w:rsidR="0006724C" w:rsidRPr="0051373E" w:rsidRDefault="0006724C" w:rsidP="0006724C">
            <w:pPr>
              <w:spacing w:line="280" w:lineRule="exact"/>
              <w:ind w:firstLine="480"/>
              <w:jc w:val="left"/>
              <w:rPr>
                <w:color w:val="000000" w:themeColor="text1"/>
                <w:szCs w:val="21"/>
              </w:rPr>
            </w:pPr>
            <w:r w:rsidRPr="0051373E">
              <w:rPr>
                <w:rFonts w:hint="eastAsia"/>
                <w:color w:val="000000" w:themeColor="text1"/>
                <w:szCs w:val="21"/>
              </w:rPr>
              <w:t>全盐量</w:t>
            </w:r>
          </w:p>
        </w:tc>
        <w:tc>
          <w:tcPr>
            <w:tcW w:w="1439" w:type="dxa"/>
            <w:vAlign w:val="center"/>
          </w:tcPr>
          <w:p w:rsidR="0006724C" w:rsidRDefault="0006724C" w:rsidP="0006724C">
            <w:pPr>
              <w:ind w:firstLine="480"/>
              <w:jc w:val="left"/>
              <w:rPr>
                <w:bCs/>
                <w:color w:val="000000" w:themeColor="text1"/>
                <w:szCs w:val="21"/>
              </w:rPr>
            </w:pPr>
            <w:r>
              <w:rPr>
                <w:rFonts w:hint="eastAsia"/>
                <w:bCs/>
                <w:color w:val="000000" w:themeColor="text1"/>
                <w:szCs w:val="21"/>
              </w:rPr>
              <w:t>36</w:t>
            </w:r>
          </w:p>
        </w:tc>
        <w:tc>
          <w:tcPr>
            <w:tcW w:w="1822" w:type="dxa"/>
            <w:vAlign w:val="center"/>
          </w:tcPr>
          <w:p w:rsidR="0006724C" w:rsidRPr="006369A7" w:rsidRDefault="0006724C" w:rsidP="0006724C">
            <w:pPr>
              <w:ind w:firstLine="480"/>
              <w:jc w:val="left"/>
              <w:rPr>
                <w:bCs/>
                <w:color w:val="000000" w:themeColor="text1"/>
                <w:szCs w:val="21"/>
              </w:rPr>
            </w:pPr>
            <w:r w:rsidRPr="006369A7">
              <w:rPr>
                <w:rFonts w:hint="eastAsia"/>
                <w:bCs/>
                <w:color w:val="000000" w:themeColor="text1"/>
                <w:szCs w:val="21"/>
              </w:rPr>
              <w:t>1000</w:t>
            </w:r>
            <w:r w:rsidRPr="006369A7">
              <w:rPr>
                <w:rFonts w:hint="eastAsia"/>
                <w:color w:val="000000" w:themeColor="text1"/>
                <w:spacing w:val="8"/>
                <w:szCs w:val="21"/>
              </w:rPr>
              <w:t xml:space="preserve"> mg/l</w:t>
            </w:r>
          </w:p>
        </w:tc>
      </w:tr>
      <w:tr w:rsidR="0006724C" w:rsidTr="00B35601">
        <w:trPr>
          <w:trHeight w:val="265"/>
          <w:jc w:val="center"/>
        </w:trPr>
        <w:tc>
          <w:tcPr>
            <w:tcW w:w="2018" w:type="dxa"/>
            <w:vMerge w:val="restart"/>
            <w:vAlign w:val="center"/>
          </w:tcPr>
          <w:p w:rsidR="0006724C" w:rsidRPr="0051373E" w:rsidRDefault="0006724C" w:rsidP="0006724C">
            <w:pPr>
              <w:tabs>
                <w:tab w:val="left" w:pos="2545"/>
              </w:tabs>
              <w:ind w:firstLine="480"/>
              <w:jc w:val="left"/>
              <w:rPr>
                <w:color w:val="000000" w:themeColor="text1"/>
                <w:szCs w:val="21"/>
              </w:rPr>
            </w:pPr>
            <w:r w:rsidRPr="0051373E">
              <w:rPr>
                <w:rFonts w:hint="eastAsia"/>
                <w:color w:val="000000" w:themeColor="text1"/>
                <w:szCs w:val="21"/>
              </w:rPr>
              <w:t>生活污水</w:t>
            </w:r>
          </w:p>
        </w:tc>
        <w:tc>
          <w:tcPr>
            <w:tcW w:w="1296" w:type="dxa"/>
            <w:vMerge w:val="restart"/>
            <w:vAlign w:val="center"/>
          </w:tcPr>
          <w:p w:rsidR="0006724C" w:rsidRDefault="0006724C" w:rsidP="0006724C">
            <w:pPr>
              <w:tabs>
                <w:tab w:val="left" w:pos="2545"/>
              </w:tabs>
              <w:ind w:firstLine="480"/>
              <w:jc w:val="left"/>
              <w:rPr>
                <w:color w:val="000000" w:themeColor="text1"/>
              </w:rPr>
            </w:pPr>
            <w:r>
              <w:t>1.28</w:t>
            </w:r>
          </w:p>
        </w:tc>
        <w:tc>
          <w:tcPr>
            <w:tcW w:w="1233" w:type="dxa"/>
            <w:vMerge w:val="restart"/>
            <w:vAlign w:val="center"/>
          </w:tcPr>
          <w:p w:rsidR="0006724C" w:rsidRDefault="0006724C" w:rsidP="0006724C">
            <w:pPr>
              <w:tabs>
                <w:tab w:val="left" w:pos="2545"/>
              </w:tabs>
              <w:ind w:firstLine="480"/>
              <w:jc w:val="left"/>
              <w:rPr>
                <w:color w:val="000000" w:themeColor="text1"/>
                <w:szCs w:val="21"/>
              </w:rPr>
            </w:pPr>
            <w:r>
              <w:t>384</w:t>
            </w:r>
          </w:p>
        </w:tc>
        <w:tc>
          <w:tcPr>
            <w:tcW w:w="1439" w:type="dxa"/>
            <w:shd w:val="clear" w:color="auto" w:fill="auto"/>
            <w:vAlign w:val="center"/>
          </w:tcPr>
          <w:p w:rsidR="0006724C" w:rsidRPr="0051373E" w:rsidRDefault="0006724C" w:rsidP="0006724C">
            <w:pPr>
              <w:spacing w:line="280" w:lineRule="exact"/>
              <w:ind w:firstLine="512"/>
              <w:jc w:val="left"/>
              <w:rPr>
                <w:color w:val="000000" w:themeColor="text1"/>
                <w:szCs w:val="21"/>
              </w:rPr>
            </w:pPr>
            <w:r w:rsidRPr="0051373E">
              <w:rPr>
                <w:rFonts w:hint="eastAsia"/>
                <w:color w:val="000000" w:themeColor="text1"/>
                <w:spacing w:val="8"/>
                <w:szCs w:val="21"/>
              </w:rPr>
              <w:t>COD</w:t>
            </w:r>
          </w:p>
        </w:tc>
        <w:tc>
          <w:tcPr>
            <w:tcW w:w="1439" w:type="dxa"/>
            <w:vAlign w:val="center"/>
          </w:tcPr>
          <w:p w:rsidR="0006724C" w:rsidRDefault="0006724C" w:rsidP="0006724C">
            <w:pPr>
              <w:tabs>
                <w:tab w:val="left" w:pos="2545"/>
              </w:tabs>
              <w:ind w:firstLine="480"/>
              <w:jc w:val="left"/>
              <w:rPr>
                <w:color w:val="000000" w:themeColor="text1"/>
                <w:szCs w:val="21"/>
              </w:rPr>
            </w:pPr>
            <w:r>
              <w:rPr>
                <w:color w:val="000000" w:themeColor="text1"/>
                <w:szCs w:val="21"/>
              </w:rPr>
              <w:t>0.13</w:t>
            </w:r>
          </w:p>
        </w:tc>
        <w:tc>
          <w:tcPr>
            <w:tcW w:w="1822" w:type="dxa"/>
            <w:vAlign w:val="center"/>
          </w:tcPr>
          <w:p w:rsidR="0006724C" w:rsidRPr="0051373E" w:rsidRDefault="0006724C" w:rsidP="0006724C">
            <w:pPr>
              <w:ind w:firstLine="480"/>
              <w:jc w:val="left"/>
              <w:rPr>
                <w:bCs/>
                <w:color w:val="000000" w:themeColor="text1"/>
                <w:szCs w:val="21"/>
              </w:rPr>
            </w:pPr>
            <w:r w:rsidRPr="0051373E">
              <w:rPr>
                <w:rFonts w:hint="eastAsia"/>
                <w:bCs/>
                <w:color w:val="000000" w:themeColor="text1"/>
                <w:szCs w:val="21"/>
              </w:rPr>
              <w:t>350</w:t>
            </w:r>
            <w:r w:rsidRPr="0051373E">
              <w:rPr>
                <w:rFonts w:hint="eastAsia"/>
                <w:color w:val="000000" w:themeColor="text1"/>
                <w:spacing w:val="8"/>
                <w:szCs w:val="21"/>
              </w:rPr>
              <w:t xml:space="preserve"> mg/l</w:t>
            </w:r>
          </w:p>
        </w:tc>
      </w:tr>
      <w:tr w:rsidR="0006724C" w:rsidTr="00B35601">
        <w:trPr>
          <w:trHeight w:val="265"/>
          <w:jc w:val="center"/>
        </w:trPr>
        <w:tc>
          <w:tcPr>
            <w:tcW w:w="2018" w:type="dxa"/>
            <w:vMerge/>
            <w:vAlign w:val="center"/>
          </w:tcPr>
          <w:p w:rsidR="0006724C" w:rsidRPr="0051373E" w:rsidRDefault="0006724C" w:rsidP="0006724C">
            <w:pPr>
              <w:tabs>
                <w:tab w:val="left" w:pos="2545"/>
              </w:tabs>
              <w:ind w:firstLine="480"/>
              <w:jc w:val="left"/>
              <w:rPr>
                <w:color w:val="000000" w:themeColor="text1"/>
                <w:szCs w:val="21"/>
              </w:rPr>
            </w:pPr>
          </w:p>
        </w:tc>
        <w:tc>
          <w:tcPr>
            <w:tcW w:w="1296" w:type="dxa"/>
            <w:vMerge/>
            <w:vAlign w:val="center"/>
          </w:tcPr>
          <w:p w:rsidR="0006724C" w:rsidRPr="0051373E" w:rsidRDefault="0006724C" w:rsidP="0006724C">
            <w:pPr>
              <w:ind w:firstLine="480"/>
              <w:jc w:val="left"/>
              <w:rPr>
                <w:color w:val="000000" w:themeColor="text1"/>
                <w:szCs w:val="21"/>
                <w:lang w:val="de-DE"/>
              </w:rPr>
            </w:pPr>
          </w:p>
        </w:tc>
        <w:tc>
          <w:tcPr>
            <w:tcW w:w="1233" w:type="dxa"/>
            <w:vMerge/>
            <w:vAlign w:val="center"/>
          </w:tcPr>
          <w:p w:rsidR="0006724C" w:rsidRPr="0051373E" w:rsidRDefault="0006724C" w:rsidP="0006724C">
            <w:pPr>
              <w:ind w:firstLine="480"/>
              <w:jc w:val="left"/>
              <w:rPr>
                <w:color w:val="000000" w:themeColor="text1"/>
                <w:szCs w:val="21"/>
                <w:lang w:val="de-DE"/>
              </w:rPr>
            </w:pPr>
          </w:p>
        </w:tc>
        <w:tc>
          <w:tcPr>
            <w:tcW w:w="1439" w:type="dxa"/>
            <w:shd w:val="clear" w:color="auto" w:fill="auto"/>
            <w:vAlign w:val="center"/>
          </w:tcPr>
          <w:p w:rsidR="0006724C" w:rsidRPr="0051373E" w:rsidRDefault="0006724C" w:rsidP="0006724C">
            <w:pPr>
              <w:spacing w:line="280" w:lineRule="exact"/>
              <w:ind w:firstLine="512"/>
              <w:jc w:val="left"/>
              <w:rPr>
                <w:color w:val="000000" w:themeColor="text1"/>
                <w:spacing w:val="8"/>
                <w:szCs w:val="21"/>
                <w:vertAlign w:val="subscript"/>
              </w:rPr>
            </w:pPr>
            <w:r w:rsidRPr="0051373E">
              <w:rPr>
                <w:rFonts w:hint="eastAsia"/>
                <w:color w:val="000000" w:themeColor="text1"/>
                <w:spacing w:val="8"/>
                <w:szCs w:val="21"/>
              </w:rPr>
              <w:t>BOD</w:t>
            </w:r>
            <w:r w:rsidRPr="0051373E">
              <w:rPr>
                <w:rFonts w:hint="eastAsia"/>
                <w:color w:val="000000" w:themeColor="text1"/>
                <w:spacing w:val="8"/>
                <w:szCs w:val="21"/>
                <w:vertAlign w:val="subscript"/>
              </w:rPr>
              <w:t>5</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0.099</w:t>
            </w:r>
          </w:p>
        </w:tc>
        <w:tc>
          <w:tcPr>
            <w:tcW w:w="1822" w:type="dxa"/>
            <w:vAlign w:val="center"/>
          </w:tcPr>
          <w:p w:rsidR="0006724C" w:rsidRPr="0051373E" w:rsidRDefault="0006724C" w:rsidP="0006724C">
            <w:pPr>
              <w:ind w:firstLine="480"/>
              <w:jc w:val="left"/>
              <w:rPr>
                <w:bCs/>
                <w:color w:val="000000" w:themeColor="text1"/>
                <w:szCs w:val="21"/>
              </w:rPr>
            </w:pPr>
            <w:r w:rsidRPr="0051373E">
              <w:rPr>
                <w:rFonts w:hint="eastAsia"/>
                <w:bCs/>
                <w:color w:val="000000" w:themeColor="text1"/>
                <w:szCs w:val="21"/>
              </w:rPr>
              <w:t>260</w:t>
            </w:r>
            <w:r w:rsidRPr="0051373E">
              <w:rPr>
                <w:rFonts w:hint="eastAsia"/>
                <w:color w:val="000000" w:themeColor="text1"/>
                <w:spacing w:val="8"/>
                <w:szCs w:val="21"/>
              </w:rPr>
              <w:t xml:space="preserve"> mg/l</w:t>
            </w:r>
          </w:p>
        </w:tc>
      </w:tr>
      <w:tr w:rsidR="0006724C" w:rsidTr="00B35601">
        <w:trPr>
          <w:trHeight w:val="265"/>
          <w:jc w:val="center"/>
        </w:trPr>
        <w:tc>
          <w:tcPr>
            <w:tcW w:w="2018" w:type="dxa"/>
            <w:vMerge/>
            <w:vAlign w:val="center"/>
          </w:tcPr>
          <w:p w:rsidR="0006724C" w:rsidRPr="0051373E" w:rsidRDefault="0006724C" w:rsidP="0006724C">
            <w:pPr>
              <w:tabs>
                <w:tab w:val="left" w:pos="2545"/>
              </w:tabs>
              <w:ind w:firstLine="480"/>
              <w:jc w:val="left"/>
              <w:rPr>
                <w:color w:val="000000" w:themeColor="text1"/>
                <w:szCs w:val="21"/>
              </w:rPr>
            </w:pPr>
          </w:p>
        </w:tc>
        <w:tc>
          <w:tcPr>
            <w:tcW w:w="1296" w:type="dxa"/>
            <w:vMerge/>
            <w:vAlign w:val="center"/>
          </w:tcPr>
          <w:p w:rsidR="0006724C" w:rsidRPr="0051373E" w:rsidRDefault="0006724C" w:rsidP="0006724C">
            <w:pPr>
              <w:ind w:firstLine="480"/>
              <w:jc w:val="left"/>
              <w:rPr>
                <w:color w:val="000000" w:themeColor="text1"/>
                <w:szCs w:val="21"/>
                <w:lang w:val="de-DE"/>
              </w:rPr>
            </w:pPr>
          </w:p>
        </w:tc>
        <w:tc>
          <w:tcPr>
            <w:tcW w:w="1233" w:type="dxa"/>
            <w:vMerge/>
            <w:vAlign w:val="center"/>
          </w:tcPr>
          <w:p w:rsidR="0006724C" w:rsidRPr="0051373E" w:rsidRDefault="0006724C" w:rsidP="0006724C">
            <w:pPr>
              <w:ind w:firstLine="480"/>
              <w:jc w:val="left"/>
              <w:rPr>
                <w:color w:val="000000" w:themeColor="text1"/>
                <w:szCs w:val="21"/>
                <w:lang w:val="de-DE"/>
              </w:rPr>
            </w:pPr>
          </w:p>
        </w:tc>
        <w:tc>
          <w:tcPr>
            <w:tcW w:w="1439" w:type="dxa"/>
            <w:shd w:val="clear" w:color="auto" w:fill="auto"/>
            <w:vAlign w:val="center"/>
          </w:tcPr>
          <w:p w:rsidR="0006724C" w:rsidRPr="0051373E" w:rsidRDefault="0006724C" w:rsidP="0006724C">
            <w:pPr>
              <w:spacing w:line="280" w:lineRule="exact"/>
              <w:ind w:firstLine="480"/>
              <w:jc w:val="left"/>
              <w:rPr>
                <w:color w:val="000000" w:themeColor="text1"/>
                <w:szCs w:val="21"/>
              </w:rPr>
            </w:pPr>
            <w:r w:rsidRPr="0051373E">
              <w:rPr>
                <w:color w:val="000000" w:themeColor="text1"/>
                <w:szCs w:val="21"/>
              </w:rPr>
              <w:t>氨氮</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0.0096</w:t>
            </w:r>
          </w:p>
        </w:tc>
        <w:tc>
          <w:tcPr>
            <w:tcW w:w="1822" w:type="dxa"/>
            <w:vAlign w:val="center"/>
          </w:tcPr>
          <w:p w:rsidR="0006724C" w:rsidRPr="0051373E" w:rsidRDefault="0006724C" w:rsidP="0006724C">
            <w:pPr>
              <w:ind w:firstLine="480"/>
              <w:jc w:val="left"/>
              <w:rPr>
                <w:bCs/>
                <w:color w:val="000000" w:themeColor="text1"/>
                <w:szCs w:val="21"/>
              </w:rPr>
            </w:pPr>
            <w:r w:rsidRPr="0051373E">
              <w:rPr>
                <w:rFonts w:hint="eastAsia"/>
                <w:bCs/>
                <w:color w:val="000000" w:themeColor="text1"/>
                <w:szCs w:val="21"/>
              </w:rPr>
              <w:t>25</w:t>
            </w:r>
            <w:r w:rsidRPr="0051373E">
              <w:rPr>
                <w:rFonts w:hint="eastAsia"/>
                <w:color w:val="000000" w:themeColor="text1"/>
                <w:spacing w:val="8"/>
                <w:szCs w:val="21"/>
              </w:rPr>
              <w:t xml:space="preserve"> mg/l</w:t>
            </w:r>
          </w:p>
        </w:tc>
      </w:tr>
      <w:tr w:rsidR="0006724C" w:rsidTr="00B35601">
        <w:trPr>
          <w:trHeight w:val="265"/>
          <w:jc w:val="center"/>
        </w:trPr>
        <w:tc>
          <w:tcPr>
            <w:tcW w:w="2018" w:type="dxa"/>
            <w:vMerge/>
            <w:vAlign w:val="center"/>
          </w:tcPr>
          <w:p w:rsidR="0006724C" w:rsidRPr="0051373E" w:rsidRDefault="0006724C" w:rsidP="0006724C">
            <w:pPr>
              <w:tabs>
                <w:tab w:val="left" w:pos="2545"/>
              </w:tabs>
              <w:ind w:firstLine="480"/>
              <w:jc w:val="left"/>
              <w:rPr>
                <w:color w:val="000000" w:themeColor="text1"/>
                <w:szCs w:val="21"/>
              </w:rPr>
            </w:pPr>
          </w:p>
        </w:tc>
        <w:tc>
          <w:tcPr>
            <w:tcW w:w="1296" w:type="dxa"/>
            <w:vMerge/>
            <w:vAlign w:val="center"/>
          </w:tcPr>
          <w:p w:rsidR="0006724C" w:rsidRPr="0051373E" w:rsidRDefault="0006724C" w:rsidP="0006724C">
            <w:pPr>
              <w:ind w:firstLine="480"/>
              <w:jc w:val="left"/>
              <w:rPr>
                <w:color w:val="000000" w:themeColor="text1"/>
                <w:szCs w:val="21"/>
                <w:lang w:val="de-DE"/>
              </w:rPr>
            </w:pPr>
          </w:p>
        </w:tc>
        <w:tc>
          <w:tcPr>
            <w:tcW w:w="1233" w:type="dxa"/>
            <w:vMerge/>
            <w:vAlign w:val="center"/>
          </w:tcPr>
          <w:p w:rsidR="0006724C" w:rsidRPr="0051373E" w:rsidRDefault="0006724C" w:rsidP="0006724C">
            <w:pPr>
              <w:ind w:firstLine="480"/>
              <w:jc w:val="left"/>
              <w:rPr>
                <w:color w:val="000000" w:themeColor="text1"/>
                <w:szCs w:val="21"/>
                <w:lang w:val="de-DE"/>
              </w:rPr>
            </w:pPr>
          </w:p>
        </w:tc>
        <w:tc>
          <w:tcPr>
            <w:tcW w:w="1439" w:type="dxa"/>
            <w:shd w:val="clear" w:color="auto" w:fill="auto"/>
            <w:vAlign w:val="center"/>
          </w:tcPr>
          <w:p w:rsidR="0006724C" w:rsidRPr="0051373E" w:rsidRDefault="0006724C" w:rsidP="0006724C">
            <w:pPr>
              <w:spacing w:line="280" w:lineRule="exact"/>
              <w:ind w:firstLine="480"/>
              <w:jc w:val="left"/>
              <w:rPr>
                <w:color w:val="000000" w:themeColor="text1"/>
                <w:szCs w:val="21"/>
              </w:rPr>
            </w:pPr>
            <w:r w:rsidRPr="0051373E">
              <w:rPr>
                <w:rFonts w:hint="eastAsia"/>
                <w:color w:val="000000" w:themeColor="text1"/>
                <w:szCs w:val="21"/>
              </w:rPr>
              <w:t>SS</w:t>
            </w:r>
          </w:p>
        </w:tc>
        <w:tc>
          <w:tcPr>
            <w:tcW w:w="1439" w:type="dxa"/>
            <w:vAlign w:val="center"/>
          </w:tcPr>
          <w:p w:rsidR="0006724C" w:rsidRDefault="0006724C" w:rsidP="0006724C">
            <w:pPr>
              <w:ind w:firstLine="480"/>
              <w:jc w:val="left"/>
              <w:rPr>
                <w:bCs/>
                <w:color w:val="000000" w:themeColor="text1"/>
                <w:szCs w:val="21"/>
              </w:rPr>
            </w:pPr>
            <w:r>
              <w:rPr>
                <w:bCs/>
                <w:color w:val="000000" w:themeColor="text1"/>
                <w:szCs w:val="21"/>
              </w:rPr>
              <w:t>0.0768</w:t>
            </w:r>
          </w:p>
        </w:tc>
        <w:tc>
          <w:tcPr>
            <w:tcW w:w="1822" w:type="dxa"/>
            <w:vAlign w:val="center"/>
          </w:tcPr>
          <w:p w:rsidR="0006724C" w:rsidRPr="0051373E" w:rsidRDefault="0006724C" w:rsidP="0006724C">
            <w:pPr>
              <w:ind w:firstLine="480"/>
              <w:jc w:val="left"/>
              <w:rPr>
                <w:bCs/>
                <w:color w:val="000000" w:themeColor="text1"/>
                <w:szCs w:val="21"/>
              </w:rPr>
            </w:pPr>
            <w:r w:rsidRPr="0051373E">
              <w:rPr>
                <w:rFonts w:hint="eastAsia"/>
                <w:bCs/>
                <w:color w:val="000000" w:themeColor="text1"/>
                <w:szCs w:val="21"/>
              </w:rPr>
              <w:t>200</w:t>
            </w:r>
            <w:r w:rsidRPr="0051373E">
              <w:rPr>
                <w:rFonts w:hint="eastAsia"/>
                <w:color w:val="000000" w:themeColor="text1"/>
                <w:spacing w:val="8"/>
                <w:szCs w:val="21"/>
              </w:rPr>
              <w:t xml:space="preserve"> mg/l</w:t>
            </w:r>
          </w:p>
        </w:tc>
      </w:tr>
    </w:tbl>
    <w:p w:rsidR="006964B5" w:rsidRDefault="006964B5" w:rsidP="006964B5">
      <w:pPr>
        <w:ind w:firstLine="480"/>
        <w:rPr>
          <w:color w:val="000000" w:themeColor="text1"/>
        </w:rPr>
      </w:pPr>
      <w:r>
        <w:rPr>
          <w:rFonts w:hint="eastAsia"/>
          <w:color w:val="000000"/>
        </w:rPr>
        <w:t>补办项目</w:t>
      </w:r>
      <w:r>
        <w:rPr>
          <w:rFonts w:hint="eastAsia"/>
          <w:color w:val="000000" w:themeColor="text1"/>
        </w:rPr>
        <w:t>中和废水，先泵入酸析釜，加入硫酸，反应过滤得有机酸（主要为对苯二甲酸，和辛醇反应生成</w:t>
      </w:r>
      <w:r>
        <w:rPr>
          <w:color w:val="000000" w:themeColor="text1"/>
        </w:rPr>
        <w:t>DOTP</w:t>
      </w:r>
      <w:r>
        <w:rPr>
          <w:rFonts w:hint="eastAsia"/>
          <w:color w:val="000000" w:themeColor="text1"/>
        </w:rPr>
        <w:t>），过滤的硫酸钠盐水进入</w:t>
      </w:r>
      <w:r>
        <w:rPr>
          <w:color w:val="000000" w:themeColor="text1"/>
        </w:rPr>
        <w:t>MVR</w:t>
      </w:r>
      <w:r>
        <w:rPr>
          <w:rFonts w:hint="eastAsia"/>
          <w:color w:val="000000" w:themeColor="text1"/>
        </w:rPr>
        <w:t>处理系统进行蒸发浓缩除盐。产生的蒸汽冷凝水进入厂区污水处理站</w:t>
      </w:r>
      <w:r w:rsidR="006E4A1E">
        <w:rPr>
          <w:rFonts w:hint="eastAsia"/>
          <w:color w:val="000000" w:themeColor="text1"/>
        </w:rPr>
        <w:t>厌氧</w:t>
      </w:r>
      <w:r w:rsidR="006E4A1E">
        <w:rPr>
          <w:rFonts w:hint="eastAsia"/>
          <w:color w:val="000000" w:themeColor="text1"/>
        </w:rPr>
        <w:t>+</w:t>
      </w:r>
      <w:r w:rsidR="006E4A1E">
        <w:rPr>
          <w:rFonts w:hint="eastAsia"/>
          <w:color w:val="000000" w:themeColor="text1"/>
        </w:rPr>
        <w:t>好氧生化</w:t>
      </w:r>
      <w:r>
        <w:rPr>
          <w:rFonts w:hint="eastAsia"/>
          <w:color w:val="000000" w:themeColor="text1"/>
        </w:rPr>
        <w:t>系统</w:t>
      </w:r>
      <w:r>
        <w:rPr>
          <w:rFonts w:hint="eastAsia"/>
          <w:color w:val="000000" w:themeColor="text1"/>
        </w:rPr>
        <w:lastRenderedPageBreak/>
        <w:t>进行处理，处理后经厂区污水管网收集送任城区康达污水处理厂处理。</w:t>
      </w:r>
    </w:p>
    <w:p w:rsidR="006964B5" w:rsidRDefault="006964B5" w:rsidP="006964B5">
      <w:pPr>
        <w:ind w:firstLine="480"/>
        <w:rPr>
          <w:color w:val="000000" w:themeColor="text1"/>
        </w:rPr>
      </w:pPr>
      <w:r>
        <w:rPr>
          <w:rFonts w:hint="eastAsia"/>
          <w:color w:val="000000" w:themeColor="text1"/>
        </w:rPr>
        <w:t>脱醇醇水分离废水、回收醇精馏废水、真空泵循环水排污水</w:t>
      </w:r>
      <w:r>
        <w:rPr>
          <w:color w:val="000000" w:themeColor="text1"/>
        </w:rPr>
        <w:t>77.85 m</w:t>
      </w:r>
      <w:r>
        <w:rPr>
          <w:color w:val="000000" w:themeColor="text1"/>
          <w:vertAlign w:val="superscript"/>
        </w:rPr>
        <w:t>3</w:t>
      </w:r>
      <w:r>
        <w:rPr>
          <w:color w:val="000000" w:themeColor="text1"/>
        </w:rPr>
        <w:t>/d</w:t>
      </w:r>
      <w:r>
        <w:rPr>
          <w:rFonts w:hint="eastAsia"/>
          <w:color w:val="000000" w:themeColor="text1"/>
        </w:rPr>
        <w:t>，先进隔油罐进行除油，然后进入污水处理站</w:t>
      </w:r>
      <w:r w:rsidR="006E4A1E">
        <w:rPr>
          <w:rFonts w:hint="eastAsia"/>
          <w:color w:val="000000" w:themeColor="text1"/>
        </w:rPr>
        <w:t>厌氧</w:t>
      </w:r>
      <w:r w:rsidR="006E4A1E">
        <w:rPr>
          <w:rFonts w:hint="eastAsia"/>
          <w:color w:val="000000" w:themeColor="text1"/>
        </w:rPr>
        <w:t>+</w:t>
      </w:r>
      <w:r w:rsidR="006E4A1E">
        <w:rPr>
          <w:rFonts w:hint="eastAsia"/>
          <w:color w:val="000000" w:themeColor="text1"/>
        </w:rPr>
        <w:t>好氧生化</w:t>
      </w:r>
      <w:r>
        <w:rPr>
          <w:rFonts w:hint="eastAsia"/>
          <w:color w:val="000000" w:themeColor="text1"/>
        </w:rPr>
        <w:t>系统进行处理，处理后经厂区污水管网收集送任城区康达污水处理厂处理。</w:t>
      </w:r>
    </w:p>
    <w:p w:rsidR="006964B5" w:rsidRDefault="006964B5" w:rsidP="006964B5">
      <w:pPr>
        <w:ind w:firstLine="480"/>
        <w:rPr>
          <w:color w:val="000000" w:themeColor="text1"/>
        </w:rPr>
      </w:pPr>
      <w:r>
        <w:rPr>
          <w:rFonts w:hAnsi="宋体" w:hint="eastAsia"/>
          <w:color w:val="000000"/>
        </w:rPr>
        <w:t>循环排污水和生活污水通过污水管道，排入</w:t>
      </w:r>
      <w:r>
        <w:rPr>
          <w:rFonts w:hint="eastAsia"/>
          <w:color w:val="000000" w:themeColor="text1"/>
        </w:rPr>
        <w:t>任城区康达污水处理厂处理。</w:t>
      </w:r>
    </w:p>
    <w:p w:rsidR="000171A5" w:rsidRDefault="00A5116F">
      <w:pPr>
        <w:pStyle w:val="ac"/>
        <w:spacing w:before="156"/>
        <w:ind w:firstLine="480"/>
        <w:rPr>
          <w:rFonts w:ascii="宋体" w:eastAsia="宋体" w:hAnsi="宋体" w:cs="宋体"/>
        </w:rPr>
      </w:pPr>
      <w:r>
        <w:rPr>
          <w:rFonts w:eastAsiaTheme="minorEastAsia" w:hint="eastAsia"/>
        </w:rPr>
        <w:t>7.3</w:t>
      </w:r>
      <w:r>
        <w:t>.</w:t>
      </w:r>
      <w:r>
        <w:rPr>
          <w:rFonts w:ascii="宋体" w:eastAsia="宋体" w:hAnsi="宋体" w:cs="宋体" w:hint="eastAsia"/>
        </w:rPr>
        <w:t>2废水依托厂区污水处理站处理可行性论证</w:t>
      </w:r>
    </w:p>
    <w:p w:rsidR="000171A5" w:rsidRDefault="002A0974">
      <w:pPr>
        <w:ind w:firstLine="480"/>
        <w:rPr>
          <w:color w:val="000000"/>
        </w:rPr>
      </w:pPr>
      <w:r>
        <w:rPr>
          <w:rFonts w:hint="eastAsia"/>
          <w:color w:val="000000"/>
        </w:rPr>
        <w:t>补办项</w:t>
      </w:r>
      <w:r w:rsidR="00A5116F">
        <w:rPr>
          <w:color w:val="000000"/>
        </w:rPr>
        <w:t>目废水依托厂区污水处理站处理的可行性如下：</w:t>
      </w:r>
    </w:p>
    <w:p w:rsidR="000171A5" w:rsidRDefault="00A5116F" w:rsidP="00C81F5C">
      <w:pPr>
        <w:ind w:firstLineChars="132" w:firstLine="317"/>
      </w:pPr>
      <w:r>
        <w:t>（</w:t>
      </w:r>
      <w:r>
        <w:t>1</w:t>
      </w:r>
      <w:r>
        <w:t>）</w:t>
      </w:r>
      <w:r w:rsidR="002A0974">
        <w:rPr>
          <w:rFonts w:hint="eastAsia"/>
          <w:color w:val="000000"/>
        </w:rPr>
        <w:t>补办</w:t>
      </w:r>
      <w:r>
        <w:t>项目排水水质能够满足污水处理站进水要求</w:t>
      </w:r>
    </w:p>
    <w:p w:rsidR="000171A5" w:rsidRDefault="002A0974">
      <w:pPr>
        <w:ind w:firstLine="480"/>
      </w:pPr>
      <w:r>
        <w:rPr>
          <w:rFonts w:hint="eastAsia"/>
          <w:color w:val="000000"/>
        </w:rPr>
        <w:t>补办</w:t>
      </w:r>
      <w:r w:rsidR="00A5116F">
        <w:t>工程废水与</w:t>
      </w:r>
      <w:r w:rsidR="00A5116F">
        <w:rPr>
          <w:color w:val="000000"/>
        </w:rPr>
        <w:t>现有工程废水</w:t>
      </w:r>
      <w:r w:rsidR="00A5116F">
        <w:t>进水</w:t>
      </w:r>
      <w:r w:rsidR="00A5116F">
        <w:rPr>
          <w:color w:val="000000"/>
        </w:rPr>
        <w:t>的水质见表</w:t>
      </w:r>
      <w:r w:rsidR="00A5116F">
        <w:rPr>
          <w:rFonts w:hint="eastAsia"/>
          <w:color w:val="000000"/>
        </w:rPr>
        <w:t>7.3</w:t>
      </w:r>
      <w:r w:rsidR="00A5116F">
        <w:rPr>
          <w:color w:val="000000"/>
        </w:rPr>
        <w:t>-1</w:t>
      </w:r>
      <w:r w:rsidR="00A5116F">
        <w:rPr>
          <w:color w:val="000000"/>
        </w:rPr>
        <w:t>污水处理站进水水质情况一览表，</w:t>
      </w:r>
      <w:r w:rsidR="009A145F">
        <w:rPr>
          <w:rFonts w:hint="eastAsia"/>
          <w:color w:val="000000"/>
        </w:rPr>
        <w:t>补办</w:t>
      </w:r>
      <w:r w:rsidR="00195B08">
        <w:rPr>
          <w:rFonts w:hint="eastAsia"/>
          <w:color w:val="000000"/>
        </w:rPr>
        <w:t>工程废水</w:t>
      </w:r>
      <w:r w:rsidR="00A5116F">
        <w:rPr>
          <w:color w:val="000000"/>
        </w:rPr>
        <w:t>水质能够满足污水处理站进水水质要求。</w:t>
      </w:r>
    </w:p>
    <w:p w:rsidR="000171A5" w:rsidRPr="008A1C6B" w:rsidRDefault="00A5116F" w:rsidP="008A1C6B">
      <w:pPr>
        <w:ind w:firstLine="480"/>
        <w:jc w:val="center"/>
        <w:rPr>
          <w:color w:val="000000"/>
        </w:rPr>
      </w:pPr>
      <w:r w:rsidRPr="008A1C6B">
        <w:rPr>
          <w:color w:val="000000"/>
        </w:rPr>
        <w:t>表</w:t>
      </w:r>
      <w:r w:rsidRPr="008A1C6B">
        <w:rPr>
          <w:rFonts w:hint="eastAsia"/>
          <w:color w:val="000000"/>
        </w:rPr>
        <w:t>7.3</w:t>
      </w:r>
      <w:r w:rsidRPr="008A1C6B">
        <w:rPr>
          <w:color w:val="000000"/>
        </w:rPr>
        <w:t xml:space="preserve">-1  </w:t>
      </w:r>
      <w:r w:rsidRPr="008A1C6B">
        <w:rPr>
          <w:color w:val="000000"/>
        </w:rPr>
        <w:t>污水处理站进水水质情况一览表</w:t>
      </w:r>
    </w:p>
    <w:tbl>
      <w:tblPr>
        <w:tblW w:w="85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660"/>
        <w:gridCol w:w="992"/>
        <w:gridCol w:w="992"/>
        <w:gridCol w:w="993"/>
        <w:gridCol w:w="992"/>
        <w:gridCol w:w="992"/>
        <w:gridCol w:w="901"/>
      </w:tblGrid>
      <w:tr w:rsidR="000171A5" w:rsidTr="00D4656F">
        <w:trPr>
          <w:trHeight w:val="144"/>
          <w:jc w:val="center"/>
        </w:trPr>
        <w:tc>
          <w:tcPr>
            <w:tcW w:w="2660" w:type="dxa"/>
            <w:shd w:val="clear" w:color="auto" w:fill="F2F2F2"/>
            <w:vAlign w:val="center"/>
          </w:tcPr>
          <w:p w:rsidR="000171A5" w:rsidRDefault="00A5116F">
            <w:pPr>
              <w:pStyle w:val="ae"/>
              <w:spacing w:line="240" w:lineRule="auto"/>
            </w:pPr>
            <w:r>
              <w:t>废水来源</w:t>
            </w:r>
          </w:p>
        </w:tc>
        <w:tc>
          <w:tcPr>
            <w:tcW w:w="992" w:type="dxa"/>
            <w:shd w:val="clear" w:color="auto" w:fill="F2F2F2"/>
            <w:vAlign w:val="center"/>
          </w:tcPr>
          <w:p w:rsidR="000171A5" w:rsidRDefault="00A5116F">
            <w:pPr>
              <w:pStyle w:val="ae"/>
              <w:spacing w:line="240" w:lineRule="auto"/>
            </w:pPr>
            <w:r>
              <w:t>废水量</w:t>
            </w:r>
            <w:r>
              <w:t>m</w:t>
            </w:r>
            <w:r>
              <w:rPr>
                <w:vertAlign w:val="superscript"/>
              </w:rPr>
              <w:t>3</w:t>
            </w:r>
            <w:r>
              <w:t>/d</w:t>
            </w:r>
          </w:p>
        </w:tc>
        <w:tc>
          <w:tcPr>
            <w:tcW w:w="992" w:type="dxa"/>
            <w:shd w:val="clear" w:color="auto" w:fill="F2F2F2"/>
            <w:vAlign w:val="center"/>
          </w:tcPr>
          <w:p w:rsidR="000171A5" w:rsidRDefault="00A5116F">
            <w:pPr>
              <w:pStyle w:val="ae"/>
              <w:spacing w:line="240" w:lineRule="auto"/>
              <w:rPr>
                <w:szCs w:val="21"/>
              </w:rPr>
            </w:pPr>
            <w:r>
              <w:rPr>
                <w:szCs w:val="21"/>
              </w:rPr>
              <w:t>COD</w:t>
            </w:r>
          </w:p>
          <w:p w:rsidR="000171A5" w:rsidRDefault="00A5116F">
            <w:pPr>
              <w:pStyle w:val="ae"/>
              <w:spacing w:line="240" w:lineRule="auto"/>
              <w:rPr>
                <w:szCs w:val="21"/>
              </w:rPr>
            </w:pPr>
            <w:r>
              <w:rPr>
                <w:szCs w:val="21"/>
              </w:rPr>
              <w:t>mg/L</w:t>
            </w:r>
          </w:p>
        </w:tc>
        <w:tc>
          <w:tcPr>
            <w:tcW w:w="993" w:type="dxa"/>
            <w:shd w:val="clear" w:color="auto" w:fill="F2F2F2"/>
            <w:vAlign w:val="center"/>
          </w:tcPr>
          <w:p w:rsidR="000171A5" w:rsidRDefault="00A5116F">
            <w:pPr>
              <w:pStyle w:val="ae"/>
              <w:spacing w:line="240" w:lineRule="auto"/>
              <w:rPr>
                <w:szCs w:val="21"/>
                <w:vertAlign w:val="subscript"/>
              </w:rPr>
            </w:pPr>
            <w:r>
              <w:rPr>
                <w:rFonts w:hint="eastAsia"/>
                <w:szCs w:val="21"/>
              </w:rPr>
              <w:t>BOD</w:t>
            </w:r>
            <w:r>
              <w:rPr>
                <w:rFonts w:hint="eastAsia"/>
                <w:szCs w:val="21"/>
                <w:vertAlign w:val="subscript"/>
              </w:rPr>
              <w:t>5</w:t>
            </w:r>
          </w:p>
          <w:p w:rsidR="000171A5" w:rsidRDefault="00A5116F">
            <w:pPr>
              <w:pStyle w:val="ae"/>
              <w:spacing w:line="240" w:lineRule="auto"/>
              <w:rPr>
                <w:szCs w:val="21"/>
              </w:rPr>
            </w:pPr>
            <w:r>
              <w:rPr>
                <w:szCs w:val="21"/>
              </w:rPr>
              <w:t>mg/L</w:t>
            </w:r>
          </w:p>
        </w:tc>
        <w:tc>
          <w:tcPr>
            <w:tcW w:w="992" w:type="dxa"/>
            <w:shd w:val="clear" w:color="auto" w:fill="F2F2F2"/>
            <w:vAlign w:val="center"/>
          </w:tcPr>
          <w:p w:rsidR="000171A5" w:rsidRDefault="00A5116F">
            <w:pPr>
              <w:pStyle w:val="ae"/>
              <w:spacing w:line="240" w:lineRule="auto"/>
              <w:rPr>
                <w:szCs w:val="21"/>
              </w:rPr>
            </w:pPr>
            <w:r>
              <w:rPr>
                <w:szCs w:val="21"/>
              </w:rPr>
              <w:t>氨氮</w:t>
            </w:r>
          </w:p>
          <w:p w:rsidR="000171A5" w:rsidRDefault="00A5116F">
            <w:pPr>
              <w:pStyle w:val="ae"/>
              <w:spacing w:line="240" w:lineRule="auto"/>
              <w:rPr>
                <w:szCs w:val="21"/>
              </w:rPr>
            </w:pPr>
            <w:r>
              <w:rPr>
                <w:szCs w:val="21"/>
              </w:rPr>
              <w:t>mg/L</w:t>
            </w:r>
          </w:p>
        </w:tc>
        <w:tc>
          <w:tcPr>
            <w:tcW w:w="992" w:type="dxa"/>
            <w:shd w:val="clear" w:color="auto" w:fill="F2F2F2"/>
            <w:vAlign w:val="center"/>
          </w:tcPr>
          <w:p w:rsidR="000171A5" w:rsidRDefault="00A5116F">
            <w:pPr>
              <w:pStyle w:val="ae"/>
              <w:spacing w:line="240" w:lineRule="auto"/>
              <w:rPr>
                <w:szCs w:val="21"/>
              </w:rPr>
            </w:pPr>
            <w:r>
              <w:rPr>
                <w:szCs w:val="21"/>
              </w:rPr>
              <w:t>SS</w:t>
            </w:r>
          </w:p>
          <w:p w:rsidR="000171A5" w:rsidRDefault="00A5116F">
            <w:pPr>
              <w:pStyle w:val="ae"/>
              <w:spacing w:line="240" w:lineRule="auto"/>
              <w:rPr>
                <w:szCs w:val="21"/>
              </w:rPr>
            </w:pPr>
            <w:r>
              <w:rPr>
                <w:szCs w:val="21"/>
              </w:rPr>
              <w:t>mg/L</w:t>
            </w:r>
          </w:p>
        </w:tc>
        <w:tc>
          <w:tcPr>
            <w:tcW w:w="901" w:type="dxa"/>
            <w:shd w:val="clear" w:color="auto" w:fill="F2F2F2"/>
            <w:vAlign w:val="center"/>
          </w:tcPr>
          <w:p w:rsidR="000171A5" w:rsidRDefault="00A5116F">
            <w:pPr>
              <w:pStyle w:val="ae"/>
              <w:spacing w:line="240" w:lineRule="auto"/>
              <w:rPr>
                <w:szCs w:val="21"/>
              </w:rPr>
            </w:pPr>
            <w:r>
              <w:rPr>
                <w:szCs w:val="21"/>
              </w:rPr>
              <w:t>全盐量</w:t>
            </w:r>
          </w:p>
          <w:p w:rsidR="000171A5" w:rsidRDefault="00A5116F">
            <w:pPr>
              <w:pStyle w:val="ae"/>
              <w:spacing w:line="240" w:lineRule="auto"/>
              <w:rPr>
                <w:szCs w:val="21"/>
              </w:rPr>
            </w:pPr>
            <w:r>
              <w:rPr>
                <w:szCs w:val="21"/>
              </w:rPr>
              <w:t>mg/L</w:t>
            </w:r>
          </w:p>
        </w:tc>
      </w:tr>
      <w:tr w:rsidR="000171A5" w:rsidTr="00D4656F">
        <w:trPr>
          <w:trHeight w:val="355"/>
          <w:jc w:val="center"/>
        </w:trPr>
        <w:tc>
          <w:tcPr>
            <w:tcW w:w="2660" w:type="dxa"/>
            <w:vAlign w:val="center"/>
          </w:tcPr>
          <w:p w:rsidR="000171A5" w:rsidRDefault="009A145F" w:rsidP="001B50E4">
            <w:pPr>
              <w:pStyle w:val="ae"/>
              <w:rPr>
                <w:szCs w:val="21"/>
              </w:rPr>
            </w:pPr>
            <w:r>
              <w:rPr>
                <w:rFonts w:hint="eastAsia"/>
                <w:color w:val="000000"/>
              </w:rPr>
              <w:t>补办</w:t>
            </w:r>
            <w:r w:rsidR="003A06CE">
              <w:t>项目</w:t>
            </w:r>
            <w:r w:rsidR="001B50E4" w:rsidRPr="001B50E4">
              <w:rPr>
                <w:rFonts w:hint="eastAsia"/>
                <w:szCs w:val="21"/>
              </w:rPr>
              <w:t>中和废水</w:t>
            </w:r>
          </w:p>
        </w:tc>
        <w:tc>
          <w:tcPr>
            <w:tcW w:w="992" w:type="dxa"/>
            <w:vAlign w:val="center"/>
          </w:tcPr>
          <w:p w:rsidR="000171A5" w:rsidRDefault="003A06CE">
            <w:pPr>
              <w:pStyle w:val="ae"/>
              <w:rPr>
                <w:szCs w:val="21"/>
              </w:rPr>
            </w:pPr>
            <w:r w:rsidRPr="003A06CE">
              <w:rPr>
                <w:szCs w:val="21"/>
              </w:rPr>
              <w:t>22.388</w:t>
            </w:r>
          </w:p>
        </w:tc>
        <w:tc>
          <w:tcPr>
            <w:tcW w:w="992" w:type="dxa"/>
            <w:vAlign w:val="center"/>
          </w:tcPr>
          <w:p w:rsidR="000171A5" w:rsidRPr="003A06CE" w:rsidRDefault="001B50E4">
            <w:pPr>
              <w:pStyle w:val="ae"/>
              <w:rPr>
                <w:szCs w:val="21"/>
              </w:rPr>
            </w:pPr>
            <w:r w:rsidRPr="003A06CE">
              <w:rPr>
                <w:rFonts w:hint="eastAsia"/>
                <w:szCs w:val="21"/>
              </w:rPr>
              <w:t>8710</w:t>
            </w:r>
          </w:p>
        </w:tc>
        <w:tc>
          <w:tcPr>
            <w:tcW w:w="993" w:type="dxa"/>
            <w:vAlign w:val="center"/>
          </w:tcPr>
          <w:p w:rsidR="000171A5" w:rsidRDefault="001B50E4">
            <w:pPr>
              <w:pStyle w:val="ae"/>
            </w:pPr>
            <w:r>
              <w:rPr>
                <w:rFonts w:hint="eastAsia"/>
              </w:rPr>
              <w:t>3490</w:t>
            </w:r>
          </w:p>
        </w:tc>
        <w:tc>
          <w:tcPr>
            <w:tcW w:w="992" w:type="dxa"/>
            <w:vAlign w:val="center"/>
          </w:tcPr>
          <w:p w:rsidR="000171A5" w:rsidRDefault="001B50E4">
            <w:pPr>
              <w:pStyle w:val="ae"/>
            </w:pPr>
            <w:r>
              <w:rPr>
                <w:color w:val="000000" w:themeColor="text1"/>
                <w:spacing w:val="8"/>
                <w:szCs w:val="21"/>
              </w:rPr>
              <w:t>1.85</w:t>
            </w:r>
          </w:p>
        </w:tc>
        <w:tc>
          <w:tcPr>
            <w:tcW w:w="992" w:type="dxa"/>
            <w:vAlign w:val="center"/>
          </w:tcPr>
          <w:p w:rsidR="000171A5" w:rsidRDefault="001B50E4">
            <w:pPr>
              <w:pStyle w:val="ae"/>
            </w:pPr>
            <w:r>
              <w:rPr>
                <w:color w:val="000000" w:themeColor="text1"/>
                <w:spacing w:val="8"/>
                <w:szCs w:val="21"/>
              </w:rPr>
              <w:t>54</w:t>
            </w:r>
          </w:p>
        </w:tc>
        <w:tc>
          <w:tcPr>
            <w:tcW w:w="901" w:type="dxa"/>
            <w:vAlign w:val="center"/>
          </w:tcPr>
          <w:p w:rsidR="000171A5" w:rsidRDefault="00E347BB">
            <w:pPr>
              <w:pStyle w:val="ae"/>
            </w:pPr>
            <w:r>
              <w:rPr>
                <w:rFonts w:hint="eastAsia"/>
              </w:rPr>
              <w:t>32000</w:t>
            </w:r>
          </w:p>
        </w:tc>
      </w:tr>
      <w:tr w:rsidR="000171A5" w:rsidTr="00D4656F">
        <w:trPr>
          <w:trHeight w:val="507"/>
          <w:jc w:val="center"/>
        </w:trPr>
        <w:tc>
          <w:tcPr>
            <w:tcW w:w="2660" w:type="dxa"/>
            <w:vAlign w:val="center"/>
          </w:tcPr>
          <w:p w:rsidR="000171A5" w:rsidRDefault="00A5116F">
            <w:pPr>
              <w:pStyle w:val="ae"/>
              <w:rPr>
                <w:szCs w:val="21"/>
              </w:rPr>
            </w:pPr>
            <w:r>
              <w:rPr>
                <w:szCs w:val="21"/>
              </w:rPr>
              <w:t>污水处理站</w:t>
            </w:r>
            <w:r w:rsidR="001B50E4">
              <w:rPr>
                <w:rFonts w:hint="eastAsia"/>
                <w:szCs w:val="21"/>
              </w:rPr>
              <w:t>酸析</w:t>
            </w:r>
            <w:r>
              <w:rPr>
                <w:szCs w:val="21"/>
              </w:rPr>
              <w:t>设计进水</w:t>
            </w:r>
          </w:p>
        </w:tc>
        <w:tc>
          <w:tcPr>
            <w:tcW w:w="992" w:type="dxa"/>
            <w:vAlign w:val="center"/>
          </w:tcPr>
          <w:p w:rsidR="000171A5" w:rsidRPr="008A1C6B" w:rsidRDefault="00F13E6C">
            <w:pPr>
              <w:pStyle w:val="ae"/>
              <w:rPr>
                <w:color w:val="000000" w:themeColor="text1"/>
                <w:szCs w:val="21"/>
              </w:rPr>
            </w:pPr>
            <w:r>
              <w:rPr>
                <w:rFonts w:hint="eastAsia"/>
                <w:color w:val="000000" w:themeColor="text1"/>
                <w:szCs w:val="21"/>
              </w:rPr>
              <w:t>50</w:t>
            </w:r>
          </w:p>
        </w:tc>
        <w:tc>
          <w:tcPr>
            <w:tcW w:w="992" w:type="dxa"/>
            <w:vAlign w:val="center"/>
          </w:tcPr>
          <w:p w:rsidR="000171A5" w:rsidRPr="00806008" w:rsidRDefault="001B50E4">
            <w:pPr>
              <w:pStyle w:val="ae"/>
              <w:rPr>
                <w:color w:val="FF0000"/>
                <w:szCs w:val="21"/>
              </w:rPr>
            </w:pPr>
            <w:r w:rsidRPr="00806008">
              <w:rPr>
                <w:szCs w:val="21"/>
              </w:rPr>
              <w:t>10000</w:t>
            </w:r>
          </w:p>
        </w:tc>
        <w:tc>
          <w:tcPr>
            <w:tcW w:w="993" w:type="dxa"/>
            <w:vAlign w:val="center"/>
          </w:tcPr>
          <w:p w:rsidR="000171A5" w:rsidRPr="00806008" w:rsidRDefault="001B50E4">
            <w:pPr>
              <w:pStyle w:val="ae"/>
              <w:rPr>
                <w:color w:val="FF0000"/>
                <w:szCs w:val="21"/>
              </w:rPr>
            </w:pPr>
            <w:r w:rsidRPr="00806008">
              <w:rPr>
                <w:szCs w:val="21"/>
              </w:rPr>
              <w:t>4500</w:t>
            </w:r>
          </w:p>
        </w:tc>
        <w:tc>
          <w:tcPr>
            <w:tcW w:w="992" w:type="dxa"/>
            <w:vAlign w:val="center"/>
          </w:tcPr>
          <w:p w:rsidR="000171A5" w:rsidRPr="00806008" w:rsidRDefault="001B50E4">
            <w:pPr>
              <w:pStyle w:val="ae"/>
              <w:rPr>
                <w:color w:val="FF0000"/>
                <w:szCs w:val="21"/>
              </w:rPr>
            </w:pPr>
            <w:r w:rsidRPr="00806008">
              <w:rPr>
                <w:szCs w:val="21"/>
              </w:rPr>
              <w:t>2</w:t>
            </w:r>
          </w:p>
        </w:tc>
        <w:tc>
          <w:tcPr>
            <w:tcW w:w="992" w:type="dxa"/>
            <w:vAlign w:val="center"/>
          </w:tcPr>
          <w:p w:rsidR="000171A5" w:rsidRPr="00806008" w:rsidRDefault="001B50E4">
            <w:pPr>
              <w:pStyle w:val="ae"/>
              <w:rPr>
                <w:color w:val="FF0000"/>
                <w:szCs w:val="21"/>
              </w:rPr>
            </w:pPr>
            <w:r w:rsidRPr="00806008">
              <w:rPr>
                <w:szCs w:val="21"/>
              </w:rPr>
              <w:t>60</w:t>
            </w:r>
          </w:p>
        </w:tc>
        <w:tc>
          <w:tcPr>
            <w:tcW w:w="901" w:type="dxa"/>
            <w:vAlign w:val="center"/>
          </w:tcPr>
          <w:p w:rsidR="000171A5" w:rsidRPr="00806008" w:rsidRDefault="00E347BB">
            <w:pPr>
              <w:pStyle w:val="ae"/>
              <w:rPr>
                <w:color w:val="FF0000"/>
                <w:szCs w:val="21"/>
              </w:rPr>
            </w:pPr>
            <w:r>
              <w:rPr>
                <w:rFonts w:hint="eastAsia"/>
                <w:szCs w:val="21"/>
              </w:rPr>
              <w:t>32000</w:t>
            </w:r>
          </w:p>
        </w:tc>
      </w:tr>
      <w:tr w:rsidR="000171A5" w:rsidTr="00D4656F">
        <w:trPr>
          <w:trHeight w:val="247"/>
          <w:jc w:val="center"/>
        </w:trPr>
        <w:tc>
          <w:tcPr>
            <w:tcW w:w="2660" w:type="dxa"/>
            <w:vAlign w:val="center"/>
          </w:tcPr>
          <w:p w:rsidR="000171A5" w:rsidRDefault="00F13E6C">
            <w:pPr>
              <w:pStyle w:val="ae"/>
              <w:rPr>
                <w:szCs w:val="21"/>
              </w:rPr>
            </w:pPr>
            <w:r>
              <w:rPr>
                <w:rFonts w:hint="eastAsia"/>
                <w:color w:val="000000"/>
              </w:rPr>
              <w:t>补办</w:t>
            </w:r>
            <w:r>
              <w:t>项目</w:t>
            </w:r>
            <w:r w:rsidR="008A1C6B" w:rsidRPr="008A1C6B">
              <w:rPr>
                <w:rFonts w:hint="eastAsia"/>
                <w:szCs w:val="21"/>
              </w:rPr>
              <w:t>脱醇醇水分离废水、真空泵循环水</w:t>
            </w:r>
          </w:p>
        </w:tc>
        <w:tc>
          <w:tcPr>
            <w:tcW w:w="992" w:type="dxa"/>
            <w:vAlign w:val="center"/>
          </w:tcPr>
          <w:p w:rsidR="000171A5" w:rsidRDefault="00F13E6C">
            <w:pPr>
              <w:pStyle w:val="ae"/>
              <w:rPr>
                <w:szCs w:val="21"/>
              </w:rPr>
            </w:pPr>
            <w:r>
              <w:rPr>
                <w:rFonts w:hint="eastAsia"/>
                <w:szCs w:val="21"/>
              </w:rPr>
              <w:t>-</w:t>
            </w:r>
          </w:p>
        </w:tc>
        <w:tc>
          <w:tcPr>
            <w:tcW w:w="992" w:type="dxa"/>
            <w:vAlign w:val="center"/>
          </w:tcPr>
          <w:p w:rsidR="000171A5" w:rsidRDefault="008A1C6B">
            <w:pPr>
              <w:pStyle w:val="ae"/>
            </w:pPr>
            <w:r>
              <w:rPr>
                <w:rFonts w:hint="eastAsia"/>
              </w:rPr>
              <w:t>4569</w:t>
            </w:r>
          </w:p>
        </w:tc>
        <w:tc>
          <w:tcPr>
            <w:tcW w:w="993" w:type="dxa"/>
            <w:vAlign w:val="center"/>
          </w:tcPr>
          <w:p w:rsidR="000171A5" w:rsidRDefault="008A1C6B">
            <w:pPr>
              <w:pStyle w:val="ae"/>
            </w:pPr>
            <w:r>
              <w:rPr>
                <w:rFonts w:hint="eastAsia"/>
              </w:rPr>
              <w:t>1851</w:t>
            </w:r>
          </w:p>
        </w:tc>
        <w:tc>
          <w:tcPr>
            <w:tcW w:w="992" w:type="dxa"/>
            <w:vAlign w:val="center"/>
          </w:tcPr>
          <w:p w:rsidR="000171A5" w:rsidRDefault="008A1C6B">
            <w:pPr>
              <w:pStyle w:val="ae"/>
            </w:pPr>
            <w:r>
              <w:rPr>
                <w:rFonts w:hint="eastAsia"/>
              </w:rPr>
              <w:t>10.96</w:t>
            </w:r>
          </w:p>
        </w:tc>
        <w:tc>
          <w:tcPr>
            <w:tcW w:w="992" w:type="dxa"/>
            <w:vAlign w:val="center"/>
          </w:tcPr>
          <w:p w:rsidR="000171A5" w:rsidRDefault="008A1C6B">
            <w:pPr>
              <w:pStyle w:val="ae"/>
            </w:pPr>
            <w:r>
              <w:rPr>
                <w:rFonts w:hint="eastAsia"/>
              </w:rPr>
              <w:t>37.57</w:t>
            </w:r>
          </w:p>
        </w:tc>
        <w:tc>
          <w:tcPr>
            <w:tcW w:w="901" w:type="dxa"/>
            <w:vAlign w:val="center"/>
          </w:tcPr>
          <w:p w:rsidR="000171A5" w:rsidRDefault="008A1C6B">
            <w:pPr>
              <w:pStyle w:val="ae"/>
            </w:pPr>
            <w:r>
              <w:rPr>
                <w:rFonts w:hint="eastAsia"/>
              </w:rPr>
              <w:t>399</w:t>
            </w:r>
          </w:p>
        </w:tc>
      </w:tr>
      <w:tr w:rsidR="008A1C6B" w:rsidTr="00D4656F">
        <w:trPr>
          <w:trHeight w:val="247"/>
          <w:jc w:val="center"/>
        </w:trPr>
        <w:tc>
          <w:tcPr>
            <w:tcW w:w="2660" w:type="dxa"/>
            <w:vAlign w:val="center"/>
          </w:tcPr>
          <w:p w:rsidR="008A1C6B" w:rsidRDefault="008A1C6B">
            <w:pPr>
              <w:pStyle w:val="ae"/>
              <w:rPr>
                <w:szCs w:val="21"/>
              </w:rPr>
            </w:pPr>
            <w:r>
              <w:rPr>
                <w:rFonts w:hint="eastAsia"/>
                <w:szCs w:val="21"/>
              </w:rPr>
              <w:t>污水处理站生化系统设计进水</w:t>
            </w:r>
          </w:p>
        </w:tc>
        <w:tc>
          <w:tcPr>
            <w:tcW w:w="992" w:type="dxa"/>
            <w:vAlign w:val="center"/>
          </w:tcPr>
          <w:p w:rsidR="008A1C6B" w:rsidRDefault="008A1C6B">
            <w:pPr>
              <w:pStyle w:val="ae"/>
              <w:rPr>
                <w:szCs w:val="21"/>
              </w:rPr>
            </w:pPr>
            <w:r>
              <w:rPr>
                <w:rFonts w:hint="eastAsia"/>
                <w:szCs w:val="21"/>
              </w:rPr>
              <w:t>400</w:t>
            </w:r>
          </w:p>
        </w:tc>
        <w:tc>
          <w:tcPr>
            <w:tcW w:w="992" w:type="dxa"/>
            <w:vAlign w:val="center"/>
          </w:tcPr>
          <w:p w:rsidR="008A1C6B" w:rsidRDefault="008A1C6B">
            <w:pPr>
              <w:pStyle w:val="ae"/>
            </w:pPr>
            <w:r w:rsidRPr="00806008">
              <w:rPr>
                <w:szCs w:val="21"/>
              </w:rPr>
              <w:t>5000</w:t>
            </w:r>
          </w:p>
        </w:tc>
        <w:tc>
          <w:tcPr>
            <w:tcW w:w="993" w:type="dxa"/>
            <w:vAlign w:val="center"/>
          </w:tcPr>
          <w:p w:rsidR="008A1C6B" w:rsidRDefault="008A1C6B">
            <w:pPr>
              <w:pStyle w:val="ae"/>
            </w:pPr>
            <w:r w:rsidRPr="00806008">
              <w:rPr>
                <w:szCs w:val="21"/>
              </w:rPr>
              <w:t>2000</w:t>
            </w:r>
          </w:p>
        </w:tc>
        <w:tc>
          <w:tcPr>
            <w:tcW w:w="992" w:type="dxa"/>
            <w:vAlign w:val="center"/>
          </w:tcPr>
          <w:p w:rsidR="008A1C6B" w:rsidRDefault="008A1C6B">
            <w:pPr>
              <w:pStyle w:val="ae"/>
            </w:pPr>
            <w:r w:rsidRPr="00806008">
              <w:rPr>
                <w:szCs w:val="21"/>
              </w:rPr>
              <w:t>20</w:t>
            </w:r>
          </w:p>
        </w:tc>
        <w:tc>
          <w:tcPr>
            <w:tcW w:w="992" w:type="dxa"/>
            <w:vAlign w:val="center"/>
          </w:tcPr>
          <w:p w:rsidR="008A1C6B" w:rsidRDefault="008A1C6B">
            <w:pPr>
              <w:pStyle w:val="ae"/>
            </w:pPr>
            <w:r w:rsidRPr="00806008">
              <w:rPr>
                <w:szCs w:val="21"/>
              </w:rPr>
              <w:t>60</w:t>
            </w:r>
          </w:p>
        </w:tc>
        <w:tc>
          <w:tcPr>
            <w:tcW w:w="901" w:type="dxa"/>
            <w:vAlign w:val="center"/>
          </w:tcPr>
          <w:p w:rsidR="008A1C6B" w:rsidRPr="00D4656F" w:rsidRDefault="00E347BB" w:rsidP="00D4656F">
            <w:pPr>
              <w:pStyle w:val="ae"/>
            </w:pPr>
            <w:r>
              <w:rPr>
                <w:rFonts w:hint="eastAsia"/>
              </w:rPr>
              <w:t>600</w:t>
            </w:r>
          </w:p>
        </w:tc>
      </w:tr>
      <w:tr w:rsidR="00D4656F" w:rsidTr="00D4656F">
        <w:trPr>
          <w:trHeight w:val="247"/>
          <w:jc w:val="center"/>
        </w:trPr>
        <w:tc>
          <w:tcPr>
            <w:tcW w:w="2660" w:type="dxa"/>
            <w:vAlign w:val="center"/>
          </w:tcPr>
          <w:p w:rsidR="00D4656F" w:rsidRDefault="00D4656F">
            <w:pPr>
              <w:pStyle w:val="ae"/>
              <w:rPr>
                <w:szCs w:val="21"/>
              </w:rPr>
            </w:pPr>
            <w:r w:rsidRPr="001E5B3D">
              <w:rPr>
                <w:rFonts w:hint="eastAsia"/>
                <w:szCs w:val="21"/>
              </w:rPr>
              <w:t>园区污水处理厂接管标准</w:t>
            </w:r>
          </w:p>
        </w:tc>
        <w:tc>
          <w:tcPr>
            <w:tcW w:w="992" w:type="dxa"/>
            <w:vAlign w:val="center"/>
          </w:tcPr>
          <w:p w:rsidR="00D4656F" w:rsidRDefault="001E5B3D">
            <w:pPr>
              <w:pStyle w:val="ae"/>
              <w:rPr>
                <w:szCs w:val="21"/>
              </w:rPr>
            </w:pPr>
            <w:r>
              <w:rPr>
                <w:rFonts w:hint="eastAsia"/>
                <w:szCs w:val="21"/>
              </w:rPr>
              <w:t>-</w:t>
            </w:r>
          </w:p>
        </w:tc>
        <w:tc>
          <w:tcPr>
            <w:tcW w:w="992" w:type="dxa"/>
            <w:vAlign w:val="center"/>
          </w:tcPr>
          <w:p w:rsidR="00D4656F" w:rsidRPr="00806008" w:rsidRDefault="001E5B3D">
            <w:pPr>
              <w:pStyle w:val="ae"/>
              <w:rPr>
                <w:szCs w:val="21"/>
              </w:rPr>
            </w:pPr>
            <w:r w:rsidRPr="001E5B3D">
              <w:rPr>
                <w:rFonts w:hint="eastAsia"/>
                <w:szCs w:val="21"/>
              </w:rPr>
              <w:t>≤</w:t>
            </w:r>
            <w:r w:rsidRPr="001E5B3D">
              <w:rPr>
                <w:szCs w:val="21"/>
              </w:rPr>
              <w:t>350</w:t>
            </w:r>
          </w:p>
        </w:tc>
        <w:tc>
          <w:tcPr>
            <w:tcW w:w="993" w:type="dxa"/>
            <w:vAlign w:val="center"/>
          </w:tcPr>
          <w:p w:rsidR="00D4656F" w:rsidRPr="00806008" w:rsidRDefault="001E5B3D">
            <w:pPr>
              <w:pStyle w:val="ae"/>
              <w:rPr>
                <w:szCs w:val="21"/>
              </w:rPr>
            </w:pPr>
            <w:r w:rsidRPr="001E5B3D">
              <w:rPr>
                <w:rFonts w:hint="eastAsia"/>
                <w:szCs w:val="21"/>
              </w:rPr>
              <w:t>≤</w:t>
            </w:r>
            <w:r w:rsidRPr="001E5B3D">
              <w:rPr>
                <w:szCs w:val="21"/>
              </w:rPr>
              <w:t>55</w:t>
            </w:r>
          </w:p>
        </w:tc>
        <w:tc>
          <w:tcPr>
            <w:tcW w:w="992" w:type="dxa"/>
            <w:vAlign w:val="center"/>
          </w:tcPr>
          <w:p w:rsidR="00D4656F" w:rsidRPr="00806008" w:rsidRDefault="001E5B3D">
            <w:pPr>
              <w:pStyle w:val="ae"/>
              <w:rPr>
                <w:szCs w:val="21"/>
              </w:rPr>
            </w:pPr>
            <w:r w:rsidRPr="001E5B3D">
              <w:rPr>
                <w:rFonts w:hint="eastAsia"/>
                <w:szCs w:val="21"/>
              </w:rPr>
              <w:t>≤</w:t>
            </w:r>
            <w:r w:rsidRPr="001E5B3D">
              <w:rPr>
                <w:szCs w:val="21"/>
              </w:rPr>
              <w:t>25</w:t>
            </w:r>
          </w:p>
        </w:tc>
        <w:tc>
          <w:tcPr>
            <w:tcW w:w="992" w:type="dxa"/>
            <w:vAlign w:val="center"/>
          </w:tcPr>
          <w:p w:rsidR="00D4656F" w:rsidRPr="00806008" w:rsidRDefault="001E5B3D">
            <w:pPr>
              <w:pStyle w:val="ae"/>
              <w:rPr>
                <w:szCs w:val="21"/>
              </w:rPr>
            </w:pPr>
            <w:r w:rsidRPr="001E5B3D">
              <w:rPr>
                <w:rFonts w:hint="eastAsia"/>
                <w:szCs w:val="21"/>
              </w:rPr>
              <w:t>≤</w:t>
            </w:r>
            <w:r w:rsidRPr="001E5B3D">
              <w:rPr>
                <w:szCs w:val="21"/>
              </w:rPr>
              <w:t>300</w:t>
            </w:r>
          </w:p>
        </w:tc>
        <w:tc>
          <w:tcPr>
            <w:tcW w:w="901" w:type="dxa"/>
            <w:vAlign w:val="center"/>
          </w:tcPr>
          <w:p w:rsidR="00D4656F" w:rsidRPr="00806008" w:rsidRDefault="001E5B3D" w:rsidP="001E5B3D">
            <w:pPr>
              <w:ind w:firstLineChars="0" w:firstLine="0"/>
              <w:jc w:val="center"/>
              <w:rPr>
                <w:sz w:val="21"/>
                <w:szCs w:val="21"/>
              </w:rPr>
            </w:pPr>
            <w:r>
              <w:rPr>
                <w:rFonts w:hint="eastAsia"/>
                <w:sz w:val="21"/>
                <w:szCs w:val="21"/>
              </w:rPr>
              <w:t>-</w:t>
            </w:r>
          </w:p>
        </w:tc>
      </w:tr>
    </w:tbl>
    <w:p w:rsidR="000171A5" w:rsidRDefault="00A5116F">
      <w:pPr>
        <w:ind w:firstLine="480"/>
      </w:pPr>
      <w:r>
        <w:t>（</w:t>
      </w:r>
      <w:r>
        <w:t>2</w:t>
      </w:r>
      <w:r>
        <w:t>）污水处理站运行稳定达标</w:t>
      </w:r>
    </w:p>
    <w:p w:rsidR="001B60B2" w:rsidRDefault="001B60B2" w:rsidP="001B60B2">
      <w:pPr>
        <w:ind w:firstLine="480"/>
        <w:rPr>
          <w:rFonts w:hAnsi="宋体"/>
          <w:color w:val="000000"/>
        </w:rPr>
      </w:pPr>
      <w:r>
        <w:rPr>
          <w:rFonts w:hAnsi="宋体" w:hint="eastAsia"/>
          <w:color w:val="000000" w:themeColor="text1"/>
        </w:rPr>
        <w:t>由于补办项目污水处理工艺进行改造，总排口的水质按污水处理设计出水水质情况见表</w:t>
      </w:r>
      <w:r>
        <w:rPr>
          <w:rFonts w:hint="eastAsia"/>
          <w:color w:val="000000" w:themeColor="text1"/>
        </w:rPr>
        <w:t>7</w:t>
      </w:r>
      <w:r>
        <w:rPr>
          <w:color w:val="000000" w:themeColor="text1"/>
        </w:rPr>
        <w:t>.3-</w:t>
      </w:r>
      <w:r>
        <w:rPr>
          <w:rFonts w:hint="eastAsia"/>
          <w:color w:val="000000" w:themeColor="text1"/>
        </w:rPr>
        <w:t>2</w:t>
      </w:r>
      <w:r>
        <w:rPr>
          <w:rFonts w:hint="eastAsia"/>
          <w:color w:val="000000" w:themeColor="text1"/>
        </w:rPr>
        <w:t>。</w:t>
      </w:r>
    </w:p>
    <w:p w:rsidR="001B60B2" w:rsidRDefault="001B60B2" w:rsidP="001B60B2">
      <w:pPr>
        <w:ind w:firstLine="480"/>
        <w:jc w:val="center"/>
        <w:rPr>
          <w:rFonts w:hAnsi="宋体"/>
          <w:color w:val="000000" w:themeColor="text1"/>
        </w:rPr>
      </w:pPr>
      <w:r>
        <w:rPr>
          <w:rFonts w:hint="eastAsia"/>
          <w:color w:val="000000" w:themeColor="text1"/>
        </w:rPr>
        <w:t>表</w:t>
      </w:r>
      <w:r>
        <w:rPr>
          <w:rFonts w:hint="eastAsia"/>
          <w:color w:val="000000" w:themeColor="text1"/>
        </w:rPr>
        <w:t>7</w:t>
      </w:r>
      <w:r>
        <w:rPr>
          <w:color w:val="000000" w:themeColor="text1"/>
        </w:rPr>
        <w:t>.3-</w:t>
      </w:r>
      <w:r>
        <w:rPr>
          <w:rFonts w:hint="eastAsia"/>
          <w:color w:val="000000" w:themeColor="text1"/>
        </w:rPr>
        <w:t>2</w:t>
      </w:r>
      <w:r>
        <w:rPr>
          <w:color w:val="000000" w:themeColor="text1"/>
        </w:rPr>
        <w:t xml:space="preserve">   </w:t>
      </w:r>
      <w:r>
        <w:rPr>
          <w:rFonts w:hint="eastAsia"/>
          <w:color w:val="000000" w:themeColor="text1"/>
        </w:rPr>
        <w:t>厂区总排口排放情况</w:t>
      </w:r>
    </w:p>
    <w:tbl>
      <w:tblPr>
        <w:tblW w:w="774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505"/>
        <w:gridCol w:w="2374"/>
        <w:gridCol w:w="1434"/>
        <w:gridCol w:w="1434"/>
      </w:tblGrid>
      <w:tr w:rsidR="00F85DFD" w:rsidTr="00F85DFD">
        <w:trPr>
          <w:trHeight w:val="289"/>
          <w:tblHeader/>
          <w:jc w:val="center"/>
        </w:trPr>
        <w:tc>
          <w:tcPr>
            <w:tcW w:w="2505" w:type="dxa"/>
            <w:vAlign w:val="center"/>
            <w:hideMark/>
          </w:tcPr>
          <w:p w:rsidR="00F85DFD" w:rsidRPr="00FB76FF" w:rsidRDefault="00F85DFD" w:rsidP="00F85DFD">
            <w:pPr>
              <w:ind w:firstLine="482"/>
              <w:jc w:val="center"/>
              <w:rPr>
                <w:rFonts w:ascii="宋体" w:hAnsi="宋体"/>
                <w:b/>
                <w:szCs w:val="21"/>
              </w:rPr>
            </w:pPr>
            <w:r w:rsidRPr="00FB76FF">
              <w:rPr>
                <w:rFonts w:hint="eastAsia"/>
                <w:b/>
              </w:rPr>
              <w:t>废水量</w:t>
            </w:r>
          </w:p>
        </w:tc>
        <w:tc>
          <w:tcPr>
            <w:tcW w:w="2374" w:type="dxa"/>
            <w:vAlign w:val="center"/>
            <w:hideMark/>
          </w:tcPr>
          <w:p w:rsidR="00F85DFD" w:rsidRPr="00FB76FF" w:rsidRDefault="00F85DFD" w:rsidP="00F85DFD">
            <w:pPr>
              <w:ind w:firstLine="482"/>
              <w:jc w:val="center"/>
              <w:rPr>
                <w:rFonts w:ascii="宋体" w:hAnsi="宋体"/>
                <w:b/>
                <w:szCs w:val="21"/>
              </w:rPr>
            </w:pPr>
            <w:r w:rsidRPr="00FB76FF">
              <w:rPr>
                <w:rFonts w:hint="eastAsia"/>
                <w:b/>
              </w:rPr>
              <w:t>检验项目</w:t>
            </w:r>
          </w:p>
        </w:tc>
        <w:tc>
          <w:tcPr>
            <w:tcW w:w="1434" w:type="dxa"/>
            <w:vAlign w:val="center"/>
          </w:tcPr>
          <w:p w:rsidR="00F85DFD" w:rsidRPr="00FB76FF" w:rsidRDefault="00F85DFD" w:rsidP="00F85DFD">
            <w:pPr>
              <w:ind w:firstLineChars="0" w:firstLine="0"/>
              <w:jc w:val="center"/>
              <w:rPr>
                <w:rFonts w:ascii="宋体" w:hAnsi="宋体"/>
                <w:b/>
                <w:szCs w:val="21"/>
              </w:rPr>
            </w:pPr>
            <w:r w:rsidRPr="00FB76FF">
              <w:rPr>
                <w:rFonts w:ascii="宋体" w:hAnsi="宋体" w:hint="eastAsia"/>
                <w:b/>
                <w:szCs w:val="21"/>
              </w:rPr>
              <w:t>排放浓度</w:t>
            </w:r>
          </w:p>
        </w:tc>
        <w:tc>
          <w:tcPr>
            <w:tcW w:w="1434" w:type="dxa"/>
            <w:vAlign w:val="center"/>
            <w:hideMark/>
          </w:tcPr>
          <w:p w:rsidR="00F85DFD" w:rsidRPr="00FB76FF" w:rsidRDefault="00F85DFD" w:rsidP="00F85DFD">
            <w:pPr>
              <w:ind w:firstLine="482"/>
              <w:jc w:val="center"/>
              <w:rPr>
                <w:rFonts w:ascii="宋体" w:hAnsi="宋体"/>
                <w:b/>
                <w:szCs w:val="21"/>
              </w:rPr>
            </w:pPr>
            <w:r w:rsidRPr="00FB76FF">
              <w:rPr>
                <w:rFonts w:ascii="宋体" w:hAnsi="宋体" w:hint="eastAsia"/>
                <w:b/>
                <w:szCs w:val="21"/>
              </w:rPr>
              <w:t>排放量</w:t>
            </w:r>
          </w:p>
        </w:tc>
      </w:tr>
      <w:tr w:rsidR="00F85DFD" w:rsidTr="00F85DFD">
        <w:trPr>
          <w:trHeight w:val="230"/>
          <w:jc w:val="center"/>
        </w:trPr>
        <w:tc>
          <w:tcPr>
            <w:tcW w:w="2505" w:type="dxa"/>
            <w:vMerge w:val="restart"/>
            <w:vAlign w:val="center"/>
          </w:tcPr>
          <w:p w:rsidR="00F85DFD" w:rsidRDefault="00F85DFD" w:rsidP="00F85DFD">
            <w:pPr>
              <w:ind w:firstLine="480"/>
              <w:jc w:val="center"/>
            </w:pPr>
            <w:r>
              <w:rPr>
                <w:rFonts w:hint="eastAsia"/>
              </w:rPr>
              <w:t>223.77</w:t>
            </w:r>
            <w:r w:rsidRPr="00E66ABA">
              <w:rPr>
                <w:rFonts w:hint="eastAsia"/>
                <w:color w:val="000000" w:themeColor="text1"/>
              </w:rPr>
              <w:t xml:space="preserve"> m</w:t>
            </w:r>
            <w:r w:rsidRPr="00E66ABA">
              <w:rPr>
                <w:rFonts w:hint="eastAsia"/>
                <w:color w:val="000000" w:themeColor="text1"/>
                <w:vertAlign w:val="superscript"/>
              </w:rPr>
              <w:t>3</w:t>
            </w:r>
            <w:r w:rsidRPr="00E66ABA">
              <w:rPr>
                <w:rFonts w:hint="eastAsia"/>
                <w:color w:val="000000" w:themeColor="text1"/>
              </w:rPr>
              <w:t>/d</w:t>
            </w:r>
            <w:r>
              <w:rPr>
                <w:rFonts w:hint="eastAsia"/>
                <w:color w:val="000000" w:themeColor="text1"/>
              </w:rPr>
              <w:t>，</w:t>
            </w:r>
            <w:r>
              <w:rPr>
                <w:rFonts w:hint="eastAsia"/>
                <w:color w:val="000000" w:themeColor="text1"/>
              </w:rPr>
              <w:t>67130.4</w:t>
            </w:r>
            <w:r w:rsidRPr="00E66ABA">
              <w:rPr>
                <w:rFonts w:hint="eastAsia"/>
                <w:color w:val="000000" w:themeColor="text1"/>
              </w:rPr>
              <w:t xml:space="preserve"> m</w:t>
            </w:r>
            <w:r w:rsidRPr="00E66ABA">
              <w:rPr>
                <w:rFonts w:hint="eastAsia"/>
                <w:color w:val="000000" w:themeColor="text1"/>
                <w:vertAlign w:val="superscript"/>
              </w:rPr>
              <w:t>3</w:t>
            </w:r>
            <w:r w:rsidRPr="00E66ABA">
              <w:rPr>
                <w:rFonts w:hint="eastAsia"/>
                <w:color w:val="000000" w:themeColor="text1"/>
              </w:rPr>
              <w:t>/</w:t>
            </w:r>
            <w:r>
              <w:rPr>
                <w:rFonts w:hint="eastAsia"/>
                <w:color w:val="000000" w:themeColor="text1"/>
              </w:rPr>
              <w:t>a</w:t>
            </w:r>
          </w:p>
        </w:tc>
        <w:tc>
          <w:tcPr>
            <w:tcW w:w="2374" w:type="dxa"/>
            <w:vAlign w:val="center"/>
            <w:hideMark/>
          </w:tcPr>
          <w:p w:rsidR="00F85DFD" w:rsidRDefault="00F85DFD" w:rsidP="00F85DFD">
            <w:pPr>
              <w:ind w:firstLine="480"/>
              <w:jc w:val="center"/>
              <w:rPr>
                <w:rFonts w:ascii="宋体" w:hAnsi="宋体"/>
                <w:szCs w:val="21"/>
              </w:rPr>
            </w:pPr>
            <w:r>
              <w:t>pH</w:t>
            </w:r>
            <w:r>
              <w:rPr>
                <w:rFonts w:hint="eastAsia"/>
              </w:rPr>
              <w:t>值</w:t>
            </w:r>
          </w:p>
        </w:tc>
        <w:tc>
          <w:tcPr>
            <w:tcW w:w="1434" w:type="dxa"/>
            <w:vAlign w:val="center"/>
          </w:tcPr>
          <w:p w:rsidR="00F85DFD" w:rsidRPr="00AF50DD" w:rsidRDefault="00F85DFD" w:rsidP="00F85DFD">
            <w:pPr>
              <w:ind w:firstLine="480"/>
              <w:jc w:val="center"/>
              <w:rPr>
                <w:rFonts w:ascii="宋体" w:hAnsi="宋体"/>
                <w:color w:val="000000" w:themeColor="text1"/>
                <w:szCs w:val="21"/>
              </w:rPr>
            </w:pPr>
            <w:r w:rsidRPr="00AF50DD">
              <w:rPr>
                <w:rFonts w:hint="eastAsia"/>
                <w:color w:val="000000" w:themeColor="text1"/>
              </w:rPr>
              <w:t>6-9</w:t>
            </w:r>
          </w:p>
        </w:tc>
        <w:tc>
          <w:tcPr>
            <w:tcW w:w="1434" w:type="dxa"/>
            <w:vAlign w:val="center"/>
            <w:hideMark/>
          </w:tcPr>
          <w:p w:rsidR="00F85DFD" w:rsidRDefault="00F85DFD" w:rsidP="00F85DFD">
            <w:pPr>
              <w:ind w:firstLine="480"/>
              <w:jc w:val="center"/>
              <w:rPr>
                <w:rFonts w:ascii="宋体" w:hAnsi="宋体"/>
                <w:szCs w:val="21"/>
              </w:rPr>
            </w:pPr>
            <w:r>
              <w:rPr>
                <w:rFonts w:ascii="宋体" w:hAnsi="宋体" w:hint="eastAsia"/>
                <w:szCs w:val="21"/>
              </w:rPr>
              <w:t>-</w:t>
            </w:r>
          </w:p>
        </w:tc>
      </w:tr>
      <w:tr w:rsidR="00F85DFD" w:rsidTr="00F85DFD">
        <w:trPr>
          <w:trHeight w:val="322"/>
          <w:jc w:val="center"/>
        </w:trPr>
        <w:tc>
          <w:tcPr>
            <w:tcW w:w="2505" w:type="dxa"/>
            <w:vMerge/>
            <w:vAlign w:val="center"/>
            <w:hideMark/>
          </w:tcPr>
          <w:p w:rsidR="00F85DFD" w:rsidRDefault="00F85DFD" w:rsidP="00F85DFD">
            <w:pPr>
              <w:widowControl/>
              <w:ind w:firstLine="480"/>
              <w:jc w:val="center"/>
            </w:pPr>
          </w:p>
        </w:tc>
        <w:tc>
          <w:tcPr>
            <w:tcW w:w="2374" w:type="dxa"/>
            <w:vAlign w:val="center"/>
            <w:hideMark/>
          </w:tcPr>
          <w:p w:rsidR="00F85DFD" w:rsidRDefault="00F85DFD" w:rsidP="00F85DFD">
            <w:pPr>
              <w:ind w:firstLine="480"/>
              <w:jc w:val="center"/>
              <w:rPr>
                <w:rFonts w:ascii="宋体" w:hAnsi="宋体"/>
                <w:szCs w:val="21"/>
              </w:rPr>
            </w:pPr>
            <w:r>
              <w:rPr>
                <w:rFonts w:hint="eastAsia"/>
              </w:rPr>
              <w:t>氨氮</w:t>
            </w:r>
          </w:p>
        </w:tc>
        <w:tc>
          <w:tcPr>
            <w:tcW w:w="1434" w:type="dxa"/>
            <w:vAlign w:val="center"/>
          </w:tcPr>
          <w:p w:rsidR="00F85DFD" w:rsidRPr="00CC0C74" w:rsidRDefault="00F85DFD" w:rsidP="00F85DFD">
            <w:pPr>
              <w:ind w:firstLineChars="0" w:firstLine="0"/>
              <w:jc w:val="center"/>
            </w:pPr>
            <w:r w:rsidRPr="00CC0C74">
              <w:rPr>
                <w:rFonts w:hint="eastAsia"/>
              </w:rPr>
              <w:t>2.3</w:t>
            </w:r>
            <w:r w:rsidRPr="00CC0C74">
              <w:t xml:space="preserve"> mg/L</w:t>
            </w:r>
          </w:p>
        </w:tc>
        <w:tc>
          <w:tcPr>
            <w:tcW w:w="1434" w:type="dxa"/>
            <w:vAlign w:val="center"/>
            <w:hideMark/>
          </w:tcPr>
          <w:p w:rsidR="00F85DFD" w:rsidRPr="00CC0C74" w:rsidRDefault="00F85DFD" w:rsidP="00F85DFD">
            <w:pPr>
              <w:ind w:firstLineChars="83" w:firstLine="199"/>
              <w:jc w:val="center"/>
            </w:pPr>
            <w:r>
              <w:rPr>
                <w:rFonts w:hint="eastAsia"/>
              </w:rPr>
              <w:t>0.15</w:t>
            </w:r>
            <w:r w:rsidRPr="00CC0C74">
              <w:rPr>
                <w:rFonts w:hint="eastAsia"/>
              </w:rPr>
              <w:t>t/a</w:t>
            </w:r>
          </w:p>
        </w:tc>
      </w:tr>
      <w:tr w:rsidR="00F85DFD" w:rsidTr="00F85DFD">
        <w:trPr>
          <w:trHeight w:val="413"/>
          <w:jc w:val="center"/>
        </w:trPr>
        <w:tc>
          <w:tcPr>
            <w:tcW w:w="2505" w:type="dxa"/>
            <w:vMerge/>
            <w:vAlign w:val="center"/>
            <w:hideMark/>
          </w:tcPr>
          <w:p w:rsidR="00F85DFD" w:rsidRDefault="00F85DFD" w:rsidP="00F85DFD">
            <w:pPr>
              <w:widowControl/>
              <w:ind w:firstLine="480"/>
              <w:jc w:val="center"/>
            </w:pPr>
          </w:p>
        </w:tc>
        <w:tc>
          <w:tcPr>
            <w:tcW w:w="2374" w:type="dxa"/>
            <w:vAlign w:val="center"/>
            <w:hideMark/>
          </w:tcPr>
          <w:p w:rsidR="00F85DFD" w:rsidRDefault="00F85DFD" w:rsidP="00F85DFD">
            <w:pPr>
              <w:ind w:firstLine="480"/>
              <w:jc w:val="center"/>
              <w:rPr>
                <w:rFonts w:ascii="宋体" w:hAnsi="宋体"/>
                <w:szCs w:val="21"/>
              </w:rPr>
            </w:pPr>
            <w:r>
              <w:rPr>
                <w:rFonts w:hint="eastAsia"/>
              </w:rPr>
              <w:t>化学需氧量</w:t>
            </w:r>
          </w:p>
        </w:tc>
        <w:tc>
          <w:tcPr>
            <w:tcW w:w="1434" w:type="dxa"/>
            <w:vAlign w:val="center"/>
          </w:tcPr>
          <w:p w:rsidR="00F85DFD" w:rsidRPr="00CC0C74" w:rsidRDefault="00F85DFD" w:rsidP="00F85DFD">
            <w:pPr>
              <w:ind w:firstLineChars="0" w:firstLine="0"/>
              <w:jc w:val="center"/>
            </w:pPr>
            <w:r w:rsidRPr="00CC0C74">
              <w:rPr>
                <w:rFonts w:hint="eastAsia"/>
              </w:rPr>
              <w:t>240</w:t>
            </w:r>
            <w:r w:rsidRPr="00CC0C74">
              <w:t xml:space="preserve"> mg/L</w:t>
            </w:r>
          </w:p>
        </w:tc>
        <w:tc>
          <w:tcPr>
            <w:tcW w:w="1434" w:type="dxa"/>
            <w:vAlign w:val="center"/>
            <w:hideMark/>
          </w:tcPr>
          <w:p w:rsidR="00F85DFD" w:rsidRPr="00CC0C74" w:rsidRDefault="00F85DFD" w:rsidP="00F85DFD">
            <w:pPr>
              <w:ind w:firstLineChars="0" w:firstLine="0"/>
              <w:jc w:val="center"/>
            </w:pPr>
            <w:r>
              <w:rPr>
                <w:rFonts w:hint="eastAsia"/>
              </w:rPr>
              <w:t>16.11</w:t>
            </w:r>
            <w:r w:rsidRPr="00CC0C74">
              <w:rPr>
                <w:rFonts w:hint="eastAsia"/>
              </w:rPr>
              <w:t>t/a</w:t>
            </w:r>
          </w:p>
        </w:tc>
      </w:tr>
      <w:tr w:rsidR="00F85DFD" w:rsidTr="00F85DFD">
        <w:trPr>
          <w:trHeight w:val="405"/>
          <w:jc w:val="center"/>
        </w:trPr>
        <w:tc>
          <w:tcPr>
            <w:tcW w:w="2505" w:type="dxa"/>
            <w:vMerge/>
            <w:vAlign w:val="center"/>
            <w:hideMark/>
          </w:tcPr>
          <w:p w:rsidR="00F85DFD" w:rsidRDefault="00F85DFD" w:rsidP="00F85DFD">
            <w:pPr>
              <w:widowControl/>
              <w:ind w:firstLine="480"/>
              <w:jc w:val="center"/>
            </w:pPr>
          </w:p>
        </w:tc>
        <w:tc>
          <w:tcPr>
            <w:tcW w:w="2374" w:type="dxa"/>
            <w:vAlign w:val="center"/>
            <w:hideMark/>
          </w:tcPr>
          <w:p w:rsidR="00F85DFD" w:rsidRDefault="00F85DFD" w:rsidP="00F85DFD">
            <w:pPr>
              <w:ind w:firstLine="480"/>
              <w:jc w:val="center"/>
              <w:rPr>
                <w:rFonts w:ascii="宋体" w:hAnsi="宋体"/>
                <w:szCs w:val="21"/>
              </w:rPr>
            </w:pPr>
            <w:r>
              <w:rPr>
                <w:rFonts w:hint="eastAsia"/>
              </w:rPr>
              <w:t>五日生化需氧量（</w:t>
            </w:r>
            <w:r>
              <w:t>BOD</w:t>
            </w:r>
            <w:r>
              <w:rPr>
                <w:vertAlign w:val="subscript"/>
              </w:rPr>
              <w:t>5</w:t>
            </w:r>
            <w:r>
              <w:rPr>
                <w:rFonts w:hint="eastAsia"/>
              </w:rPr>
              <w:t>）</w:t>
            </w:r>
          </w:p>
        </w:tc>
        <w:tc>
          <w:tcPr>
            <w:tcW w:w="1434" w:type="dxa"/>
            <w:vAlign w:val="center"/>
          </w:tcPr>
          <w:p w:rsidR="00F85DFD" w:rsidRPr="00CC0C74" w:rsidRDefault="00F85DFD" w:rsidP="00F85DFD">
            <w:pPr>
              <w:ind w:firstLineChars="0" w:firstLine="0"/>
              <w:jc w:val="center"/>
            </w:pPr>
            <w:r>
              <w:rPr>
                <w:rFonts w:hint="eastAsia"/>
              </w:rPr>
              <w:t>53</w:t>
            </w:r>
            <w:r w:rsidRPr="00CC0C74">
              <w:t xml:space="preserve"> mg/L</w:t>
            </w:r>
          </w:p>
        </w:tc>
        <w:tc>
          <w:tcPr>
            <w:tcW w:w="1434" w:type="dxa"/>
            <w:vAlign w:val="center"/>
            <w:hideMark/>
          </w:tcPr>
          <w:p w:rsidR="00F85DFD" w:rsidRPr="00CC0C74" w:rsidRDefault="00F85DFD" w:rsidP="00F85DFD">
            <w:pPr>
              <w:ind w:firstLineChars="83" w:firstLine="199"/>
              <w:jc w:val="center"/>
            </w:pPr>
            <w:r>
              <w:rPr>
                <w:rFonts w:hint="eastAsia"/>
              </w:rPr>
              <w:t>3.56</w:t>
            </w:r>
            <w:r w:rsidRPr="00CC0C74">
              <w:rPr>
                <w:rFonts w:hint="eastAsia"/>
              </w:rPr>
              <w:t>t/a</w:t>
            </w:r>
          </w:p>
        </w:tc>
      </w:tr>
      <w:tr w:rsidR="00F85DFD" w:rsidTr="00F85DFD">
        <w:trPr>
          <w:trHeight w:val="424"/>
          <w:jc w:val="center"/>
        </w:trPr>
        <w:tc>
          <w:tcPr>
            <w:tcW w:w="2505" w:type="dxa"/>
            <w:vMerge/>
            <w:vAlign w:val="center"/>
            <w:hideMark/>
          </w:tcPr>
          <w:p w:rsidR="00F85DFD" w:rsidRDefault="00F85DFD" w:rsidP="00F85DFD">
            <w:pPr>
              <w:widowControl/>
              <w:ind w:firstLine="480"/>
              <w:jc w:val="center"/>
            </w:pPr>
          </w:p>
        </w:tc>
        <w:tc>
          <w:tcPr>
            <w:tcW w:w="2374" w:type="dxa"/>
            <w:vAlign w:val="center"/>
            <w:hideMark/>
          </w:tcPr>
          <w:p w:rsidR="00F85DFD" w:rsidRDefault="00F85DFD" w:rsidP="00F85DFD">
            <w:pPr>
              <w:ind w:firstLine="480"/>
              <w:jc w:val="center"/>
              <w:rPr>
                <w:rFonts w:ascii="宋体" w:hAnsi="宋体"/>
                <w:szCs w:val="21"/>
              </w:rPr>
            </w:pPr>
            <w:r>
              <w:rPr>
                <w:rFonts w:hint="eastAsia"/>
              </w:rPr>
              <w:t>悬浮物</w:t>
            </w:r>
          </w:p>
        </w:tc>
        <w:tc>
          <w:tcPr>
            <w:tcW w:w="1434" w:type="dxa"/>
            <w:vAlign w:val="center"/>
          </w:tcPr>
          <w:p w:rsidR="00F85DFD" w:rsidRPr="00CC0C74" w:rsidRDefault="00F85DFD" w:rsidP="00F85DFD">
            <w:pPr>
              <w:ind w:firstLineChars="83" w:firstLine="199"/>
              <w:jc w:val="center"/>
            </w:pPr>
            <w:r w:rsidRPr="00CC0C74">
              <w:rPr>
                <w:rFonts w:hint="eastAsia"/>
              </w:rPr>
              <w:t>5</w:t>
            </w:r>
            <w:r w:rsidRPr="00CC0C74">
              <w:t xml:space="preserve"> mg/L</w:t>
            </w:r>
          </w:p>
        </w:tc>
        <w:tc>
          <w:tcPr>
            <w:tcW w:w="1434" w:type="dxa"/>
            <w:vAlign w:val="center"/>
            <w:hideMark/>
          </w:tcPr>
          <w:p w:rsidR="00F85DFD" w:rsidRPr="00CC0C74" w:rsidRDefault="00F85DFD" w:rsidP="00F85DFD">
            <w:pPr>
              <w:ind w:firstLineChars="83" w:firstLine="199"/>
              <w:jc w:val="center"/>
            </w:pPr>
            <w:r>
              <w:rPr>
                <w:rFonts w:hint="eastAsia"/>
              </w:rPr>
              <w:t>0.34</w:t>
            </w:r>
            <w:r w:rsidRPr="00CC0C74">
              <w:rPr>
                <w:rFonts w:hint="eastAsia"/>
              </w:rPr>
              <w:t>t/a</w:t>
            </w:r>
          </w:p>
        </w:tc>
      </w:tr>
      <w:tr w:rsidR="00F85DFD" w:rsidTr="00F85DFD">
        <w:trPr>
          <w:trHeight w:val="402"/>
          <w:jc w:val="center"/>
        </w:trPr>
        <w:tc>
          <w:tcPr>
            <w:tcW w:w="2505" w:type="dxa"/>
            <w:vMerge/>
            <w:vAlign w:val="center"/>
            <w:hideMark/>
          </w:tcPr>
          <w:p w:rsidR="00F85DFD" w:rsidRDefault="00F85DFD" w:rsidP="00F85DFD">
            <w:pPr>
              <w:widowControl/>
              <w:ind w:firstLine="480"/>
              <w:jc w:val="center"/>
            </w:pPr>
          </w:p>
        </w:tc>
        <w:tc>
          <w:tcPr>
            <w:tcW w:w="2374" w:type="dxa"/>
            <w:vAlign w:val="center"/>
            <w:hideMark/>
          </w:tcPr>
          <w:p w:rsidR="00F85DFD" w:rsidRDefault="00F85DFD" w:rsidP="00F85DFD">
            <w:pPr>
              <w:ind w:firstLine="480"/>
              <w:jc w:val="center"/>
              <w:rPr>
                <w:rFonts w:ascii="宋体" w:hAnsi="宋体"/>
                <w:szCs w:val="21"/>
              </w:rPr>
            </w:pPr>
            <w:r>
              <w:rPr>
                <w:rFonts w:hint="eastAsia"/>
              </w:rPr>
              <w:t>全盐量</w:t>
            </w:r>
          </w:p>
        </w:tc>
        <w:tc>
          <w:tcPr>
            <w:tcW w:w="1434" w:type="dxa"/>
            <w:vAlign w:val="center"/>
          </w:tcPr>
          <w:p w:rsidR="00F85DFD" w:rsidRPr="00CC0C74" w:rsidRDefault="00F85DFD" w:rsidP="00F85DFD">
            <w:pPr>
              <w:ind w:firstLineChars="0" w:firstLine="0"/>
              <w:jc w:val="center"/>
            </w:pPr>
            <w:r w:rsidRPr="00CC0C74">
              <w:rPr>
                <w:rFonts w:hint="eastAsia"/>
              </w:rPr>
              <w:t>600</w:t>
            </w:r>
            <w:r w:rsidRPr="00CC0C74">
              <w:t xml:space="preserve"> mg/L</w:t>
            </w:r>
          </w:p>
        </w:tc>
        <w:tc>
          <w:tcPr>
            <w:tcW w:w="1434" w:type="dxa"/>
            <w:vAlign w:val="center"/>
            <w:hideMark/>
          </w:tcPr>
          <w:p w:rsidR="00F85DFD" w:rsidRPr="00CC0C74" w:rsidRDefault="00F85DFD" w:rsidP="00F85DFD">
            <w:pPr>
              <w:ind w:firstLineChars="0" w:firstLine="0"/>
              <w:jc w:val="center"/>
            </w:pPr>
            <w:r>
              <w:rPr>
                <w:rFonts w:hint="eastAsia"/>
              </w:rPr>
              <w:t>40.28</w:t>
            </w:r>
            <w:r w:rsidRPr="00CC0C74">
              <w:rPr>
                <w:rFonts w:hint="eastAsia"/>
              </w:rPr>
              <w:t>t/a</w:t>
            </w:r>
          </w:p>
        </w:tc>
      </w:tr>
    </w:tbl>
    <w:p w:rsidR="000171A5" w:rsidRDefault="00A5116F">
      <w:pPr>
        <w:autoSpaceDE w:val="0"/>
        <w:autoSpaceDN w:val="0"/>
        <w:ind w:firstLine="480"/>
        <w:jc w:val="left"/>
      </w:pPr>
      <w:r>
        <w:t>废水处理站出水满足</w:t>
      </w:r>
      <w:r>
        <w:rPr>
          <w:rFonts w:hint="eastAsia"/>
        </w:rPr>
        <w:t>本项目的</w:t>
      </w:r>
      <w:r>
        <w:t>进水接管要求后进入园区污水处理厂处理。</w:t>
      </w:r>
    </w:p>
    <w:p w:rsidR="000171A5" w:rsidRDefault="00A5116F">
      <w:pPr>
        <w:ind w:firstLine="480"/>
      </w:pPr>
      <w:r>
        <w:t>（</w:t>
      </w:r>
      <w:r>
        <w:t>3</w:t>
      </w:r>
      <w:r>
        <w:t>）污水处理站剩余容量可接纳拟建项目废水</w:t>
      </w:r>
    </w:p>
    <w:p w:rsidR="0091751C" w:rsidRDefault="0091751C" w:rsidP="0091751C">
      <w:pPr>
        <w:ind w:firstLine="480"/>
        <w:rPr>
          <w:color w:val="000000" w:themeColor="text1"/>
        </w:rPr>
      </w:pPr>
      <w:r>
        <w:rPr>
          <w:rFonts w:hint="eastAsia"/>
          <w:color w:val="000000" w:themeColor="text1"/>
        </w:rPr>
        <w:t>现有工程中和废水量为</w:t>
      </w:r>
      <w:r>
        <w:rPr>
          <w:color w:val="000000" w:themeColor="text1"/>
        </w:rPr>
        <w:t>4.019 m</w:t>
      </w:r>
      <w:r>
        <w:rPr>
          <w:color w:val="000000" w:themeColor="text1"/>
          <w:vertAlign w:val="superscript"/>
        </w:rPr>
        <w:t>3</w:t>
      </w:r>
      <w:r>
        <w:rPr>
          <w:color w:val="000000" w:themeColor="text1"/>
        </w:rPr>
        <w:t>/d</w:t>
      </w:r>
      <w:r>
        <w:rPr>
          <w:rFonts w:hint="eastAsia"/>
          <w:color w:val="000000" w:themeColor="text1"/>
        </w:rPr>
        <w:t>，补办工程中和废水量为</w:t>
      </w:r>
      <w:r>
        <w:rPr>
          <w:color w:val="000000" w:themeColor="text1"/>
        </w:rPr>
        <w:t>22.388 m</w:t>
      </w:r>
      <w:r>
        <w:rPr>
          <w:color w:val="000000" w:themeColor="text1"/>
          <w:vertAlign w:val="superscript"/>
        </w:rPr>
        <w:t>3</w:t>
      </w:r>
      <w:r>
        <w:rPr>
          <w:color w:val="000000" w:themeColor="text1"/>
        </w:rPr>
        <w:t>/d</w:t>
      </w:r>
      <w:r>
        <w:rPr>
          <w:rFonts w:hint="eastAsia"/>
          <w:color w:val="000000" w:themeColor="text1"/>
        </w:rPr>
        <w:t>，两个项目的废水分别进加入硫酸进行酸析处理，将过滤得的硫酸钠盐水</w:t>
      </w:r>
      <w:r>
        <w:rPr>
          <w:color w:val="000000" w:themeColor="text1"/>
        </w:rPr>
        <w:t>26.05m</w:t>
      </w:r>
      <w:r>
        <w:rPr>
          <w:color w:val="000000" w:themeColor="text1"/>
          <w:vertAlign w:val="superscript"/>
        </w:rPr>
        <w:t>3</w:t>
      </w:r>
      <w:r>
        <w:rPr>
          <w:color w:val="000000" w:themeColor="text1"/>
        </w:rPr>
        <w:t>/d</w:t>
      </w:r>
      <w:r>
        <w:rPr>
          <w:rFonts w:hint="eastAsia"/>
          <w:color w:val="000000" w:themeColor="text1"/>
        </w:rPr>
        <w:t>，储存于</w:t>
      </w:r>
      <w:r>
        <w:rPr>
          <w:color w:val="000000" w:themeColor="text1"/>
        </w:rPr>
        <w:t>1000 m</w:t>
      </w:r>
      <w:r>
        <w:rPr>
          <w:color w:val="000000" w:themeColor="text1"/>
          <w:vertAlign w:val="superscript"/>
        </w:rPr>
        <w:t>3</w:t>
      </w:r>
      <w:r>
        <w:rPr>
          <w:rFonts w:hint="eastAsia"/>
          <w:color w:val="000000" w:themeColor="text1"/>
        </w:rPr>
        <w:t>的储罐中，</w:t>
      </w:r>
      <w:r>
        <w:rPr>
          <w:color w:val="000000" w:themeColor="text1"/>
        </w:rPr>
        <w:t>MVR</w:t>
      </w:r>
      <w:r>
        <w:rPr>
          <w:rFonts w:hint="eastAsia"/>
          <w:color w:val="000000" w:themeColor="text1"/>
        </w:rPr>
        <w:t>废水处理系统处理量</w:t>
      </w:r>
      <w:r>
        <w:rPr>
          <w:color w:val="000000" w:themeColor="text1"/>
        </w:rPr>
        <w:t>5t/h</w:t>
      </w:r>
      <w:r>
        <w:rPr>
          <w:rFonts w:hint="eastAsia"/>
          <w:color w:val="000000" w:themeColor="text1"/>
        </w:rPr>
        <w:t>，每月启动</w:t>
      </w:r>
      <w:r>
        <w:rPr>
          <w:color w:val="000000" w:themeColor="text1"/>
        </w:rPr>
        <w:t>MVR</w:t>
      </w:r>
      <w:r>
        <w:rPr>
          <w:rFonts w:hint="eastAsia"/>
          <w:color w:val="000000" w:themeColor="text1"/>
        </w:rPr>
        <w:t>集中处理一次，一次处理时间为</w:t>
      </w:r>
      <w:r>
        <w:rPr>
          <w:color w:val="000000" w:themeColor="text1"/>
        </w:rPr>
        <w:t>7</w:t>
      </w:r>
      <w:r>
        <w:rPr>
          <w:rFonts w:hint="eastAsia"/>
          <w:color w:val="000000" w:themeColor="text1"/>
        </w:rPr>
        <w:t>天，</w:t>
      </w:r>
      <w:r>
        <w:rPr>
          <w:color w:val="000000" w:themeColor="text1"/>
        </w:rPr>
        <w:t xml:space="preserve"> MVR</w:t>
      </w:r>
      <w:r>
        <w:rPr>
          <w:rFonts w:hint="eastAsia"/>
          <w:color w:val="000000" w:themeColor="text1"/>
        </w:rPr>
        <w:t>废水处理系统完全可以满足现有及补办项目需求。</w:t>
      </w:r>
    </w:p>
    <w:p w:rsidR="0091751C" w:rsidRPr="004F17D9" w:rsidRDefault="0091751C" w:rsidP="0091751C">
      <w:pPr>
        <w:ind w:firstLine="480"/>
        <w:rPr>
          <w:rFonts w:hAnsi="宋体"/>
          <w:color w:val="000000" w:themeColor="text1"/>
        </w:rPr>
      </w:pPr>
      <w:r>
        <w:rPr>
          <w:rFonts w:hAnsi="宋体" w:hint="eastAsia"/>
          <w:color w:val="000000" w:themeColor="text1"/>
        </w:rPr>
        <w:t>现有污水处理站生化系统设计处理能力为</w:t>
      </w:r>
      <w:r>
        <w:rPr>
          <w:rFonts w:hAnsi="宋体"/>
          <w:color w:val="000000" w:themeColor="text1"/>
        </w:rPr>
        <w:t>400m</w:t>
      </w:r>
      <w:r>
        <w:rPr>
          <w:rFonts w:hAnsi="宋体"/>
          <w:color w:val="000000" w:themeColor="text1"/>
          <w:vertAlign w:val="superscript"/>
        </w:rPr>
        <w:t>3</w:t>
      </w:r>
      <w:r>
        <w:rPr>
          <w:rFonts w:hAnsi="宋体"/>
          <w:color w:val="000000" w:themeColor="text1"/>
        </w:rPr>
        <w:t>/d</w:t>
      </w:r>
      <w:r>
        <w:rPr>
          <w:rFonts w:hAnsi="宋体" w:hint="eastAsia"/>
          <w:color w:val="000000" w:themeColor="text1"/>
        </w:rPr>
        <w:t>，</w:t>
      </w:r>
      <w:r w:rsidRPr="004F17D9">
        <w:rPr>
          <w:rFonts w:hAnsi="宋体" w:hint="eastAsia"/>
          <w:color w:val="000000" w:themeColor="text1"/>
        </w:rPr>
        <w:t>目前现有工程处理水量为</w:t>
      </w:r>
      <w:r w:rsidR="00BB62DC">
        <w:rPr>
          <w:rFonts w:hAnsi="宋体" w:hint="eastAsia"/>
        </w:rPr>
        <w:t>20.27</w:t>
      </w:r>
      <w:r w:rsidRPr="004F17D9">
        <w:rPr>
          <w:rFonts w:hAnsi="宋体"/>
          <w:color w:val="000000" w:themeColor="text1"/>
        </w:rPr>
        <w:t>m</w:t>
      </w:r>
      <w:r w:rsidRPr="004F17D9">
        <w:rPr>
          <w:rFonts w:hAnsi="宋体"/>
          <w:color w:val="000000" w:themeColor="text1"/>
          <w:vertAlign w:val="superscript"/>
        </w:rPr>
        <w:t>3</w:t>
      </w:r>
      <w:r w:rsidRPr="004F17D9">
        <w:rPr>
          <w:rFonts w:hAnsi="宋体"/>
          <w:color w:val="000000" w:themeColor="text1"/>
        </w:rPr>
        <w:t>/d</w:t>
      </w:r>
      <w:r w:rsidRPr="004F17D9">
        <w:rPr>
          <w:rFonts w:hAnsi="宋体" w:hint="eastAsia"/>
          <w:color w:val="000000" w:themeColor="text1"/>
        </w:rPr>
        <w:t>，补办工程生产废水产生量为</w:t>
      </w:r>
      <w:r w:rsidRPr="004F17D9">
        <w:rPr>
          <w:rFonts w:hAnsi="宋体"/>
          <w:color w:val="000000" w:themeColor="text1"/>
        </w:rPr>
        <w:t>91.17m</w:t>
      </w:r>
      <w:r w:rsidRPr="004F17D9">
        <w:rPr>
          <w:rFonts w:hAnsi="宋体"/>
          <w:color w:val="000000" w:themeColor="text1"/>
          <w:vertAlign w:val="superscript"/>
        </w:rPr>
        <w:t>3</w:t>
      </w:r>
      <w:r w:rsidRPr="004F17D9">
        <w:rPr>
          <w:rFonts w:hAnsi="宋体"/>
          <w:color w:val="000000" w:themeColor="text1"/>
        </w:rPr>
        <w:t>/d</w:t>
      </w:r>
      <w:r w:rsidRPr="004F17D9">
        <w:rPr>
          <w:rFonts w:hAnsi="宋体" w:hint="eastAsia"/>
          <w:color w:val="000000" w:themeColor="text1"/>
        </w:rPr>
        <w:t>，厂区现有污水处理站完全可以满足本项目需求。</w:t>
      </w:r>
    </w:p>
    <w:p w:rsidR="000171A5" w:rsidRDefault="00A5116F">
      <w:pPr>
        <w:widowControl/>
        <w:ind w:firstLine="480"/>
        <w:jc w:val="left"/>
        <w:rPr>
          <w:color w:val="000000"/>
        </w:rPr>
      </w:pPr>
      <w:r>
        <w:rPr>
          <w:color w:val="000000"/>
        </w:rPr>
        <w:t>综合上述分析可知，</w:t>
      </w:r>
      <w:r w:rsidR="00EE17B9">
        <w:rPr>
          <w:rFonts w:hint="eastAsia"/>
          <w:color w:val="000000"/>
        </w:rPr>
        <w:t>补办</w:t>
      </w:r>
      <w:r>
        <w:rPr>
          <w:color w:val="000000"/>
        </w:rPr>
        <w:t>项目依托现有污水处理站处理废水技术可靠，废水处理措施可行。</w:t>
      </w:r>
    </w:p>
    <w:p w:rsidR="000171A5" w:rsidRDefault="00A5116F">
      <w:pPr>
        <w:pStyle w:val="ac"/>
        <w:spacing w:before="156"/>
        <w:ind w:firstLine="480"/>
        <w:rPr>
          <w:rFonts w:ascii="宋体" w:eastAsia="宋体" w:hAnsi="宋体" w:cs="宋体"/>
        </w:rPr>
      </w:pPr>
      <w:r>
        <w:rPr>
          <w:rFonts w:ascii="宋体" w:eastAsia="宋体" w:hAnsi="宋体" w:cs="宋体" w:hint="eastAsia"/>
        </w:rPr>
        <w:t>7.3</w:t>
      </w:r>
      <w:r>
        <w:rPr>
          <w:rFonts w:ascii="宋体" w:eastAsia="宋体" w:hAnsi="宋体" w:cs="宋体"/>
        </w:rPr>
        <w:t>.</w:t>
      </w:r>
      <w:r>
        <w:rPr>
          <w:rFonts w:ascii="宋体" w:eastAsia="宋体" w:hAnsi="宋体" w:cs="宋体" w:hint="eastAsia"/>
        </w:rPr>
        <w:t>3</w:t>
      </w:r>
      <w:r w:rsidR="00CF0290">
        <w:rPr>
          <w:rFonts w:ascii="宋体" w:eastAsia="宋体" w:hAnsi="宋体" w:cs="宋体" w:hint="eastAsia"/>
        </w:rPr>
        <w:t>污水处理工艺</w:t>
      </w:r>
    </w:p>
    <w:p w:rsidR="00CF0290" w:rsidRPr="00FA4BC2" w:rsidRDefault="00CF0290" w:rsidP="00FA4BC2">
      <w:pPr>
        <w:widowControl/>
        <w:ind w:firstLine="482"/>
        <w:jc w:val="left"/>
        <w:rPr>
          <w:b/>
          <w:color w:val="000000"/>
        </w:rPr>
      </w:pPr>
      <w:r w:rsidRPr="00FA4BC2">
        <w:rPr>
          <w:rFonts w:hint="eastAsia"/>
          <w:b/>
          <w:color w:val="000000"/>
        </w:rPr>
        <w:t>1</w:t>
      </w:r>
      <w:r w:rsidRPr="00FA4BC2">
        <w:rPr>
          <w:rFonts w:hint="eastAsia"/>
          <w:b/>
          <w:color w:val="000000"/>
        </w:rPr>
        <w:t>、厂区污水处理工艺</w:t>
      </w:r>
    </w:p>
    <w:p w:rsidR="00CF0290" w:rsidRDefault="00A97080" w:rsidP="00CF0290">
      <w:pPr>
        <w:widowControl/>
        <w:ind w:firstLine="480"/>
        <w:jc w:val="left"/>
        <w:rPr>
          <w:color w:val="000000"/>
        </w:rPr>
      </w:pPr>
      <w:r>
        <w:rPr>
          <w:rFonts w:hint="eastAsia"/>
          <w:color w:val="000000"/>
        </w:rPr>
        <w:t>厂区污水处理工艺流程图见图</w:t>
      </w:r>
      <w:r>
        <w:rPr>
          <w:rFonts w:hint="eastAsia"/>
          <w:color w:val="000000"/>
        </w:rPr>
        <w:t>7.3-1</w:t>
      </w:r>
      <w:r>
        <w:rPr>
          <w:rFonts w:hint="eastAsia"/>
          <w:color w:val="000000"/>
        </w:rPr>
        <w:t>。</w:t>
      </w:r>
    </w:p>
    <w:p w:rsidR="00CF0290" w:rsidRDefault="00CF0290"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B35601" w:rsidRDefault="00B35601" w:rsidP="00CF0290">
      <w:pPr>
        <w:widowControl/>
        <w:ind w:firstLine="480"/>
        <w:jc w:val="left"/>
        <w:rPr>
          <w:color w:val="000000"/>
        </w:rPr>
      </w:pPr>
    </w:p>
    <w:p w:rsidR="00CF0290" w:rsidRDefault="00CF0290" w:rsidP="00CF0290">
      <w:pPr>
        <w:widowControl/>
        <w:ind w:firstLine="480"/>
        <w:jc w:val="left"/>
        <w:rPr>
          <w:color w:val="000000"/>
        </w:rPr>
      </w:pPr>
    </w:p>
    <w:p w:rsidR="00CF0290" w:rsidRDefault="00CF0290" w:rsidP="00CF0290">
      <w:pPr>
        <w:widowControl/>
        <w:ind w:firstLine="480"/>
        <w:jc w:val="left"/>
        <w:rPr>
          <w:color w:val="000000"/>
        </w:rPr>
      </w:pPr>
    </w:p>
    <w:p w:rsidR="00CF0290" w:rsidRDefault="00CF0290" w:rsidP="00CF0290">
      <w:pPr>
        <w:widowControl/>
        <w:ind w:firstLine="480"/>
        <w:jc w:val="left"/>
        <w:rPr>
          <w:color w:val="000000"/>
        </w:rPr>
      </w:pPr>
    </w:p>
    <w:p w:rsidR="00CF0290" w:rsidRDefault="00CF0290" w:rsidP="00CF0290">
      <w:pPr>
        <w:widowControl/>
        <w:ind w:firstLine="480"/>
        <w:jc w:val="left"/>
        <w:rPr>
          <w:color w:val="000000"/>
        </w:rPr>
      </w:pPr>
    </w:p>
    <w:p w:rsidR="004F17D9" w:rsidRDefault="003F4D19" w:rsidP="004F17D9">
      <w:pPr>
        <w:ind w:firstLine="480"/>
        <w:jc w:val="left"/>
        <w:rPr>
          <w:szCs w:val="24"/>
        </w:rPr>
      </w:pPr>
      <w:r w:rsidRPr="003F4D19">
        <w:pict>
          <v:shapetype id="_x0000_t202" coordsize="21600,21600" o:spt="202" path="m,l,21600r21600,l21600,xe">
            <v:stroke joinstyle="miter"/>
            <v:path gradientshapeok="t" o:connecttype="rect"/>
          </v:shapetype>
          <v:shape id="_x0000_s1128" type="#_x0000_t202" style="position:absolute;left:0;text-align:left;margin-left:264.05pt;margin-top:-3pt;width:138.55pt;height:51.45pt;z-index:251640832" strokecolor="white [3212]">
            <v:textbox style="mso-next-textbox:#_x0000_s1128">
              <w:txbxContent>
                <w:p w:rsidR="00F85DFD" w:rsidRPr="004F17D9" w:rsidRDefault="00F85DFD" w:rsidP="004F17D9">
                  <w:pPr>
                    <w:ind w:firstLine="420"/>
                    <w:rPr>
                      <w:sz w:val="21"/>
                      <w:szCs w:val="21"/>
                    </w:rPr>
                  </w:pPr>
                  <w:r w:rsidRPr="004F17D9">
                    <w:rPr>
                      <w:rFonts w:hint="eastAsia"/>
                      <w:sz w:val="21"/>
                      <w:szCs w:val="21"/>
                    </w:rPr>
                    <w:t>酯化脱醇废水、回收醇精馏废水、真空泵循环废水</w:t>
                  </w:r>
                </w:p>
              </w:txbxContent>
            </v:textbox>
          </v:shape>
        </w:pict>
      </w:r>
      <w:r w:rsidRPr="003F4D19">
        <w:pict>
          <v:shape id="_x0000_s1106" type="#_x0000_t202" style="position:absolute;left:0;text-align:left;margin-left:122.3pt;margin-top:8.7pt;width:82.5pt;height:19.5pt;z-index:251641856" strokecolor="white [3212]">
            <v:textbox style="mso-next-textbox:#_x0000_s1106">
              <w:txbxContent>
                <w:p w:rsidR="00F85DFD" w:rsidRDefault="00F85DFD" w:rsidP="004F17D9">
                  <w:pPr>
                    <w:ind w:firstLine="480"/>
                  </w:pPr>
                  <w:r>
                    <w:t>DOTP</w:t>
                  </w:r>
                  <w:r>
                    <w:rPr>
                      <w:rFonts w:hint="eastAsia"/>
                    </w:rPr>
                    <w:t>中和废水</w:t>
                  </w:r>
                </w:p>
              </w:txbxContent>
            </v:textbox>
          </v:shape>
        </w:pict>
      </w:r>
      <w:r w:rsidRPr="003F4D19">
        <w:pict>
          <v:shapetype id="_x0000_t32" coordsize="21600,21600" o:spt="32" o:oned="t" path="m,l21600,21600e" filled="f">
            <v:path arrowok="t" fillok="f" o:connecttype="none"/>
            <o:lock v:ext="edit" shapetype="t"/>
          </v:shapetype>
          <v:shape id="_x0000_s1107" type="#_x0000_t32" style="position:absolute;left:0;text-align:left;margin-left:165.8pt;margin-top:29.1pt;width:0;height:30.75pt;z-index:251642880" o:connectortype="straight">
            <v:stroke endarrow="block"/>
          </v:shape>
        </w:pict>
      </w:r>
      <w:r w:rsidRPr="003F4D19">
        <w:pict>
          <v:shape id="_x0000_s1108" type="#_x0000_t202" style="position:absolute;left:0;text-align:left;margin-left:129.8pt;margin-top:60.75pt;width:69.75pt;height:19.5pt;z-index:251643904" strokecolor="black [3213]">
            <v:textbox style="mso-next-textbox:#_x0000_s1108">
              <w:txbxContent>
                <w:p w:rsidR="00F85DFD" w:rsidRDefault="00F85DFD" w:rsidP="004F17D9">
                  <w:pPr>
                    <w:ind w:firstLineChars="0" w:firstLine="0"/>
                    <w:jc w:val="center"/>
                  </w:pPr>
                  <w:r>
                    <w:rPr>
                      <w:rFonts w:hint="eastAsia"/>
                    </w:rPr>
                    <w:t>酸析</w:t>
                  </w:r>
                </w:p>
              </w:txbxContent>
            </v:textbox>
          </v:shape>
        </w:pict>
      </w:r>
      <w:r w:rsidRPr="003F4D19">
        <w:pict>
          <v:shape id="_x0000_s1109" type="#_x0000_t32" style="position:absolute;left:0;text-align:left;margin-left:166.55pt;margin-top:80.7pt;width:0;height:30.75pt;z-index:251644928" o:connectortype="straight">
            <v:stroke endarrow="block"/>
          </v:shape>
        </w:pict>
      </w:r>
      <w:r w:rsidRPr="003F4D19">
        <w:pict>
          <v:shape id="_x0000_s1110" type="#_x0000_t32" style="position:absolute;left:0;text-align:left;margin-left:98.3pt;margin-top:73.95pt;width:24pt;height:0;flip:x;z-index:251645952" o:connectortype="straight">
            <v:stroke endarrow="block"/>
          </v:shape>
        </w:pict>
      </w:r>
      <w:r w:rsidRPr="003F4D19">
        <w:pict>
          <v:shape id="_x0000_s1112" type="#_x0000_t202" style="position:absolute;left:0;text-align:left;margin-left:129.8pt;margin-top:112.35pt;width:69.75pt;height:19.5pt;z-index:251646976" strokecolor="black [3213]">
            <v:textbox style="mso-next-textbox:#_x0000_s1112">
              <w:txbxContent>
                <w:p w:rsidR="00F85DFD" w:rsidRDefault="00F85DFD" w:rsidP="004F17D9">
                  <w:pPr>
                    <w:ind w:firstLineChars="0" w:firstLine="0"/>
                    <w:jc w:val="center"/>
                  </w:pPr>
                  <w:r>
                    <w:rPr>
                      <w:rFonts w:hint="eastAsia"/>
                    </w:rPr>
                    <w:t>中和调节</w:t>
                  </w:r>
                </w:p>
              </w:txbxContent>
            </v:textbox>
          </v:shape>
        </w:pict>
      </w:r>
      <w:r w:rsidRPr="003F4D19">
        <w:pict>
          <v:shape id="_x0000_s1113" type="#_x0000_t32" style="position:absolute;left:0;text-align:left;margin-left:166.55pt;margin-top:132.75pt;width:0;height:50.25pt;z-index:251648000" o:connectortype="straight">
            <v:stroke endarrow="block"/>
          </v:shape>
        </w:pict>
      </w:r>
      <w:r w:rsidRPr="003F4D19">
        <w:pict>
          <v:shape id="_x0000_s1114" type="#_x0000_t202" style="position:absolute;left:0;text-align:left;margin-left:135.05pt;margin-top:184.35pt;width:94.5pt;height:19.5pt;z-index:251649024" strokecolor="black [3213]">
            <v:textbox style="mso-next-textbox:#_x0000_s1114">
              <w:txbxContent>
                <w:p w:rsidR="00F85DFD" w:rsidRDefault="00F85DFD" w:rsidP="004F17D9">
                  <w:pPr>
                    <w:ind w:firstLine="480"/>
                    <w:jc w:val="center"/>
                  </w:pPr>
                  <w:r>
                    <w:t>MVR</w:t>
                  </w:r>
                </w:p>
              </w:txbxContent>
            </v:textbox>
          </v:shape>
        </w:pict>
      </w:r>
      <w:r w:rsidRPr="003F4D19">
        <w:pict>
          <v:shape id="_x0000_s1116" type="#_x0000_t202" style="position:absolute;left:0;text-align:left;margin-left:312.8pt;margin-top:73.95pt;width:69.75pt;height:130.45pt;z-index:251650048" strokecolor="black [3213]">
            <v:textbox style="mso-next-textbox:#_x0000_s1116">
              <w:txbxContent>
                <w:p w:rsidR="00F85DFD" w:rsidRDefault="00F85DFD" w:rsidP="004F17D9">
                  <w:pPr>
                    <w:ind w:firstLineChars="0" w:firstLine="0"/>
                    <w:jc w:val="center"/>
                  </w:pPr>
                  <w:r>
                    <w:rPr>
                      <w:rFonts w:hint="eastAsia"/>
                    </w:rPr>
                    <w:t>隔油罐</w:t>
                  </w:r>
                </w:p>
              </w:txbxContent>
            </v:textbox>
          </v:shape>
        </w:pict>
      </w:r>
      <w:r w:rsidRPr="003F4D19">
        <w:pict>
          <v:shape id="_x0000_s1117" type="#_x0000_t202" style="position:absolute;left:0;text-align:left;margin-left:166.55pt;margin-top:268.75pt;width:183.05pt;height:19.5pt;z-index:251651072" strokecolor="black [3213]">
            <v:textbox style="mso-next-textbox:#_x0000_s1117">
              <w:txbxContent>
                <w:p w:rsidR="00F85DFD" w:rsidRDefault="00F85DFD" w:rsidP="004F17D9">
                  <w:pPr>
                    <w:ind w:firstLine="480"/>
                    <w:jc w:val="center"/>
                  </w:pPr>
                  <w:r>
                    <w:rPr>
                      <w:rFonts w:hint="eastAsia"/>
                    </w:rPr>
                    <w:t>中和曝气池</w:t>
                  </w:r>
                </w:p>
              </w:txbxContent>
            </v:textbox>
          </v:shape>
        </w:pict>
      </w:r>
      <w:r w:rsidRPr="003F4D19">
        <w:pict>
          <v:shape id="_x0000_s1118" type="#_x0000_t32" style="position:absolute;left:0;text-align:left;margin-left:252.05pt;margin-top:289.15pt;width:0;height:30.75pt;z-index:251652096" o:connectortype="straight">
            <v:stroke endarrow="block"/>
          </v:shape>
        </w:pict>
      </w:r>
      <w:r w:rsidRPr="003F4D19">
        <w:pict>
          <v:shape id="_x0000_s1120" type="#_x0000_t32" style="position:absolute;left:0;text-align:left;margin-left:252.05pt;margin-top:340.75pt;width:0;height:19.45pt;z-index:251653120" o:connectortype="straight">
            <v:stroke endarrow="block"/>
          </v:shape>
        </w:pict>
      </w:r>
      <w:r w:rsidRPr="003F4D19">
        <w:pict>
          <v:shape id="_x0000_s1122" type="#_x0000_t32" style="position:absolute;left:0;text-align:left;margin-left:252.05pt;margin-top:381.05pt;width:0;height:19.45pt;z-index:251654144" o:connectortype="straight">
            <v:stroke endarrow="block"/>
          </v:shape>
        </w:pict>
      </w:r>
      <w:r w:rsidRPr="003F4D19">
        <w:pict>
          <v:shape id="_x0000_s1124" type="#_x0000_t32" style="position:absolute;left:0;text-align:left;margin-left:252.05pt;margin-top:421.35pt;width:0;height:18.75pt;z-index:251655168" o:connectortype="straight">
            <v:stroke endarrow="block"/>
          </v:shape>
        </w:pict>
      </w:r>
      <w:r w:rsidRPr="003F4D19">
        <w:pict>
          <v:shape id="_x0000_s1126" type="#_x0000_t32" style="position:absolute;left:0;text-align:left;margin-left:252.05pt;margin-top:462.5pt;width:0;height:18.7pt;z-index:251656192" o:connectortype="straight">
            <v:stroke endarrow="block"/>
          </v:shape>
        </w:pict>
      </w:r>
      <w:r w:rsidRPr="003F4D19">
        <w:pict>
          <v:shape id="_x0000_s1129" type="#_x0000_t32" style="position:absolute;left:0;text-align:left;margin-left:382.55pt;margin-top:132.75pt;width:23.25pt;height:0;z-index:251657216" o:connectortype="straight">
            <v:stroke endarrow="block"/>
          </v:shape>
        </w:pict>
      </w:r>
      <w:r w:rsidRPr="003F4D19">
        <w:pict>
          <v:shape id="_x0000_s1130" type="#_x0000_t202" style="position:absolute;left:0;text-align:left;margin-left:405.8pt;margin-top:121.8pt;width:60pt;height:26.25pt;z-index:251658240" strokecolor="white [3212]">
            <v:textbox style="mso-next-textbox:#_x0000_s1130">
              <w:txbxContent>
                <w:p w:rsidR="00F85DFD" w:rsidRDefault="00F85DFD" w:rsidP="004F17D9">
                  <w:pPr>
                    <w:ind w:firstLineChars="0" w:firstLine="0"/>
                  </w:pPr>
                  <w:r w:rsidRPr="004F17D9">
                    <w:rPr>
                      <w:rFonts w:hint="eastAsia"/>
                      <w:sz w:val="21"/>
                      <w:szCs w:val="21"/>
                    </w:rPr>
                    <w:t>浮油回收</w:t>
                  </w:r>
                </w:p>
              </w:txbxContent>
            </v:textbox>
          </v:shape>
        </w:pict>
      </w:r>
      <w:r w:rsidRPr="003F4D19">
        <w:pict>
          <v:shape id="_x0000_s1133" type="#_x0000_t202" style="position:absolute;left:0;text-align:left;margin-left:105.05pt;margin-top:222.45pt;width:94.5pt;height:22.35pt;z-index:251659264" strokecolor="white [3212]">
            <v:textbox style="mso-next-textbox:#_x0000_s1133">
              <w:txbxContent>
                <w:p w:rsidR="00F85DFD" w:rsidRDefault="00F85DFD" w:rsidP="004F17D9">
                  <w:pPr>
                    <w:ind w:firstLine="480"/>
                    <w:rPr>
                      <w:color w:val="000000" w:themeColor="text1"/>
                    </w:rPr>
                  </w:pPr>
                  <w:r>
                    <w:rPr>
                      <w:color w:val="000000" w:themeColor="text1"/>
                    </w:rPr>
                    <w:t>MVR</w:t>
                  </w:r>
                  <w:r>
                    <w:rPr>
                      <w:rFonts w:hint="eastAsia"/>
                      <w:color w:val="000000" w:themeColor="text1"/>
                    </w:rPr>
                    <w:t>蒸汽冷凝水</w:t>
                  </w:r>
                </w:p>
              </w:txbxContent>
            </v:textbox>
          </v:shape>
        </w:pict>
      </w:r>
      <w:r w:rsidRPr="003F4D19">
        <w:pict>
          <v:shape id="_x0000_s1134" type="#_x0000_t32" style="position:absolute;left:0;text-align:left;margin-left:185.3pt;margin-top:166.65pt;width:0;height:17.25pt;flip:y;z-index:251660288" o:connectortype="straight">
            <v:stroke endarrow="block"/>
          </v:shape>
        </w:pict>
      </w:r>
      <w:r w:rsidRPr="003F4D19">
        <w:pict>
          <v:shape id="_x0000_s1136" type="#_x0000_t32" style="position:absolute;left:0;text-align:left;margin-left:111.05pt;margin-top:190.95pt;width:24pt;height:0;flip:x;z-index:251661312" o:connectortype="straight">
            <v:stroke endarrow="block"/>
          </v:shape>
        </w:pict>
      </w:r>
      <w:r w:rsidRPr="003F4D19">
        <w:pict>
          <v:shape id="_x0000_s1137" type="#_x0000_t32" style="position:absolute;left:0;text-align:left;margin-left:349.55pt;margin-top:49.8pt;width:.05pt;height:23.25pt;z-index:251662336" o:connectortype="straight">
            <v:stroke endarrow="block"/>
          </v:shape>
        </w:pict>
      </w:r>
      <w:r w:rsidRPr="003F4D19">
        <w:pict>
          <v:shape id="_x0000_s1138" type="#_x0000_t32" style="position:absolute;left:0;text-align:left;margin-left:204.8pt;margin-top:209.25pt;width:.05pt;height:58.5pt;z-index:251663360" o:connectortype="straight">
            <v:stroke endarrow="block"/>
          </v:shape>
        </w:pict>
      </w:r>
      <w:r w:rsidRPr="003F4D19">
        <w:pict>
          <v:shape id="_x0000_s1139" type="#_x0000_t32" style="position:absolute;left:0;text-align:left;margin-left:333.8pt;margin-top:208.45pt;width:.05pt;height:58.5pt;z-index:251664384" o:connectortype="straight">
            <v:stroke endarrow="block"/>
          </v:shape>
        </w:pict>
      </w:r>
    </w:p>
    <w:p w:rsidR="004F17D9" w:rsidRDefault="004F17D9" w:rsidP="004F17D9">
      <w:pPr>
        <w:ind w:firstLine="480"/>
        <w:jc w:val="left"/>
        <w:rPr>
          <w:szCs w:val="24"/>
        </w:rPr>
      </w:pPr>
    </w:p>
    <w:p w:rsidR="004F17D9" w:rsidRDefault="003F4D19" w:rsidP="004F17D9">
      <w:pPr>
        <w:ind w:firstLine="480"/>
        <w:jc w:val="left"/>
        <w:rPr>
          <w:szCs w:val="24"/>
        </w:rPr>
      </w:pPr>
      <w:r w:rsidRPr="003F4D19">
        <w:pict>
          <v:shape id="_x0000_s1111" type="#_x0000_t202" style="position:absolute;left:0;text-align:left;margin-left:-13.05pt;margin-top:14.4pt;width:111.35pt;height:24.9pt;z-index:251665408" strokecolor="white [3212]">
            <v:textbox style="mso-next-textbox:#_x0000_s1111">
              <w:txbxContent>
                <w:p w:rsidR="00F85DFD" w:rsidRPr="004F17D9" w:rsidRDefault="00F85DFD" w:rsidP="004F17D9">
                  <w:pPr>
                    <w:ind w:firstLineChars="0" w:firstLine="0"/>
                    <w:jc w:val="center"/>
                    <w:rPr>
                      <w:sz w:val="21"/>
                      <w:szCs w:val="21"/>
                    </w:rPr>
                  </w:pPr>
                  <w:r w:rsidRPr="004F17D9">
                    <w:rPr>
                      <w:rFonts w:hint="eastAsia"/>
                      <w:sz w:val="21"/>
                      <w:szCs w:val="21"/>
                    </w:rPr>
                    <w:t>对苯二甲酸回收利用</w:t>
                  </w:r>
                </w:p>
              </w:txbxContent>
            </v:textbox>
          </v:shape>
        </w:pict>
      </w: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3F4D19" w:rsidP="004F17D9">
      <w:pPr>
        <w:ind w:firstLine="480"/>
        <w:jc w:val="left"/>
        <w:rPr>
          <w:szCs w:val="24"/>
        </w:rPr>
      </w:pPr>
      <w:r w:rsidRPr="003F4D19">
        <w:pict>
          <v:shape id="_x0000_s1135" type="#_x0000_t202" style="position:absolute;left:0;text-align:left;margin-left:172.3pt;margin-top:19.55pt;width:132.75pt;height:22.9pt;z-index:251666432" strokecolor="white [3212]">
            <v:textbox style="mso-next-textbox:#_x0000_s1135">
              <w:txbxContent>
                <w:p w:rsidR="00F85DFD" w:rsidRPr="004F17D9" w:rsidRDefault="00F85DFD" w:rsidP="004F17D9">
                  <w:pPr>
                    <w:ind w:firstLineChars="0" w:firstLine="0"/>
                    <w:rPr>
                      <w:sz w:val="21"/>
                      <w:szCs w:val="21"/>
                    </w:rPr>
                  </w:pPr>
                  <w:r w:rsidRPr="004F17D9">
                    <w:rPr>
                      <w:rFonts w:hint="eastAsia"/>
                      <w:sz w:val="21"/>
                      <w:szCs w:val="21"/>
                    </w:rPr>
                    <w:t>不凝气进入废气处理系统</w:t>
                  </w:r>
                </w:p>
              </w:txbxContent>
            </v:textbox>
          </v:shape>
        </w:pict>
      </w:r>
    </w:p>
    <w:p w:rsidR="004F17D9" w:rsidRDefault="004F17D9" w:rsidP="004F17D9">
      <w:pPr>
        <w:ind w:firstLine="480"/>
        <w:jc w:val="left"/>
        <w:rPr>
          <w:szCs w:val="24"/>
        </w:rPr>
      </w:pPr>
    </w:p>
    <w:p w:rsidR="004F17D9" w:rsidRDefault="003F4D19" w:rsidP="004F17D9">
      <w:pPr>
        <w:ind w:firstLine="480"/>
        <w:jc w:val="left"/>
        <w:rPr>
          <w:szCs w:val="24"/>
        </w:rPr>
      </w:pPr>
      <w:r w:rsidRPr="003F4D19">
        <w:pict>
          <v:shape id="_x0000_s1115" type="#_x0000_t202" style="position:absolute;left:0;text-align:left;margin-left:-8.2pt;margin-top:4.2pt;width:113.25pt;height:45.3pt;z-index:251667456" strokecolor="white [3212]">
            <v:textbox style="mso-next-textbox:#_x0000_s1115">
              <w:txbxContent>
                <w:p w:rsidR="00F85DFD" w:rsidRPr="004F17D9" w:rsidRDefault="00F85DFD" w:rsidP="004F17D9">
                  <w:pPr>
                    <w:ind w:firstLine="420"/>
                    <w:jc w:val="center"/>
                    <w:rPr>
                      <w:sz w:val="21"/>
                      <w:szCs w:val="21"/>
                    </w:rPr>
                  </w:pPr>
                  <w:r w:rsidRPr="004F17D9">
                    <w:rPr>
                      <w:rFonts w:hint="eastAsia"/>
                      <w:sz w:val="21"/>
                      <w:szCs w:val="21"/>
                    </w:rPr>
                    <w:t>废盐委托有资质单位进行处理</w:t>
                  </w:r>
                </w:p>
              </w:txbxContent>
            </v:textbox>
          </v:shape>
        </w:pict>
      </w: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4F17D9" w:rsidP="004F17D9">
      <w:pPr>
        <w:ind w:firstLine="480"/>
        <w:jc w:val="left"/>
        <w:rPr>
          <w:szCs w:val="24"/>
        </w:rPr>
      </w:pPr>
    </w:p>
    <w:p w:rsidR="004F17D9" w:rsidRDefault="003F4D19" w:rsidP="004F17D9">
      <w:pPr>
        <w:ind w:firstLine="480"/>
        <w:rPr>
          <w:szCs w:val="24"/>
        </w:rPr>
      </w:pPr>
      <w:r w:rsidRPr="003F4D19">
        <w:pict>
          <v:shape id="_x0000_s1119" type="#_x0000_t202" style="position:absolute;left:0;text-align:left;margin-left:217.55pt;margin-top:10.4pt;width:87.5pt;height:19.5pt;z-index:251668480" strokecolor="black [3213]">
            <v:textbox style="mso-next-textbox:#_x0000_s1119">
              <w:txbxContent>
                <w:p w:rsidR="00F85DFD" w:rsidRDefault="00F85DFD" w:rsidP="004F17D9">
                  <w:pPr>
                    <w:ind w:firstLineChars="0" w:firstLine="0"/>
                    <w:jc w:val="center"/>
                  </w:pPr>
                  <w:r>
                    <w:rPr>
                      <w:rFonts w:hint="eastAsia"/>
                    </w:rPr>
                    <w:t>水解酸化池</w:t>
                  </w:r>
                </w:p>
              </w:txbxContent>
            </v:textbox>
          </v:shape>
        </w:pict>
      </w:r>
    </w:p>
    <w:p w:rsidR="004F17D9" w:rsidRDefault="004F17D9" w:rsidP="004F17D9">
      <w:pPr>
        <w:ind w:firstLine="480"/>
        <w:rPr>
          <w:szCs w:val="24"/>
        </w:rPr>
      </w:pPr>
    </w:p>
    <w:p w:rsidR="004F17D9" w:rsidRDefault="003F4D19" w:rsidP="004F17D9">
      <w:pPr>
        <w:ind w:firstLine="480"/>
        <w:rPr>
          <w:szCs w:val="24"/>
        </w:rPr>
      </w:pPr>
      <w:r w:rsidRPr="003F4D19">
        <w:pict>
          <v:shape id="_x0000_s1121" type="#_x0000_t202" style="position:absolute;left:0;text-align:left;margin-left:217.55pt;margin-top:9.25pt;width:83.25pt;height:19.5pt;z-index:251669504" strokecolor="black [3213]">
            <v:textbox style="mso-next-textbox:#_x0000_s1121">
              <w:txbxContent>
                <w:p w:rsidR="00F85DFD" w:rsidRDefault="00F85DFD" w:rsidP="004F17D9">
                  <w:pPr>
                    <w:ind w:firstLineChars="0" w:firstLine="0"/>
                    <w:jc w:val="center"/>
                  </w:pPr>
                  <w:r>
                    <w:rPr>
                      <w:rFonts w:hint="eastAsia"/>
                    </w:rPr>
                    <w:t>厌氧罐</w:t>
                  </w:r>
                </w:p>
              </w:txbxContent>
            </v:textbox>
          </v:shape>
        </w:pict>
      </w:r>
    </w:p>
    <w:p w:rsidR="004F17D9" w:rsidRDefault="004F17D9" w:rsidP="004F17D9">
      <w:pPr>
        <w:ind w:firstLine="480"/>
        <w:rPr>
          <w:szCs w:val="24"/>
        </w:rPr>
      </w:pPr>
    </w:p>
    <w:p w:rsidR="004F17D9" w:rsidRDefault="003F4D19" w:rsidP="004F17D9">
      <w:pPr>
        <w:ind w:firstLine="480"/>
        <w:rPr>
          <w:szCs w:val="24"/>
        </w:rPr>
      </w:pPr>
      <w:r w:rsidRPr="003F4D19">
        <w:pict>
          <v:shape id="_x0000_s1123" type="#_x0000_t202" style="position:absolute;left:0;text-align:left;margin-left:217.55pt;margin-top:8.15pt;width:87.5pt;height:19.5pt;z-index:251670528" strokecolor="black [3213]">
            <v:textbox style="mso-next-textbox:#_x0000_s1123">
              <w:txbxContent>
                <w:p w:rsidR="00F85DFD" w:rsidRDefault="00F85DFD" w:rsidP="004F17D9">
                  <w:pPr>
                    <w:ind w:firstLineChars="0" w:firstLine="0"/>
                    <w:jc w:val="center"/>
                  </w:pPr>
                  <w:r>
                    <w:rPr>
                      <w:rFonts w:hint="eastAsia"/>
                    </w:rPr>
                    <w:t>厌氧沉淀池</w:t>
                  </w:r>
                </w:p>
              </w:txbxContent>
            </v:textbox>
          </v:shape>
        </w:pict>
      </w:r>
    </w:p>
    <w:p w:rsidR="004F17D9" w:rsidRDefault="004F17D9" w:rsidP="004F17D9">
      <w:pPr>
        <w:ind w:firstLine="480"/>
        <w:rPr>
          <w:szCs w:val="24"/>
        </w:rPr>
      </w:pPr>
    </w:p>
    <w:p w:rsidR="004F17D9" w:rsidRDefault="003F4D19" w:rsidP="004F17D9">
      <w:pPr>
        <w:ind w:firstLine="480"/>
        <w:rPr>
          <w:szCs w:val="24"/>
        </w:rPr>
      </w:pPr>
      <w:r w:rsidRPr="003F4D19">
        <w:pict>
          <v:shape id="_x0000_s1132" type="#_x0000_t202" style="position:absolute;left:0;text-align:left;margin-left:328.3pt;margin-top:5.45pt;width:76.5pt;height:26.25pt;z-index:251671552" strokecolor="white [3212]">
            <v:textbox style="mso-next-textbox:#_x0000_s1132">
              <w:txbxContent>
                <w:p w:rsidR="00F85DFD" w:rsidRDefault="00F85DFD" w:rsidP="004F17D9">
                  <w:pPr>
                    <w:ind w:firstLineChars="0" w:firstLine="0"/>
                  </w:pPr>
                  <w:r>
                    <w:rPr>
                      <w:rFonts w:hint="eastAsia"/>
                    </w:rPr>
                    <w:t>生化污泥</w:t>
                  </w:r>
                </w:p>
              </w:txbxContent>
            </v:textbox>
          </v:shape>
        </w:pict>
      </w:r>
      <w:r w:rsidRPr="003F4D19">
        <w:pict>
          <v:shape id="_x0000_s1125" type="#_x0000_t202" style="position:absolute;left:0;text-align:left;margin-left:217.55pt;margin-top:5.45pt;width:87.5pt;height:21.95pt;z-index:251672576" strokecolor="black [3213]">
            <v:textbox style="mso-next-textbox:#_x0000_s1125">
              <w:txbxContent>
                <w:p w:rsidR="00F85DFD" w:rsidRDefault="00F85DFD" w:rsidP="004F17D9">
                  <w:pPr>
                    <w:ind w:firstLine="480"/>
                    <w:jc w:val="left"/>
                  </w:pPr>
                  <w:r>
                    <w:rPr>
                      <w:rFonts w:hint="eastAsia"/>
                    </w:rPr>
                    <w:t>好氧池</w:t>
                  </w:r>
                </w:p>
              </w:txbxContent>
            </v:textbox>
          </v:shape>
        </w:pict>
      </w:r>
      <w:r w:rsidRPr="003F4D19">
        <w:pict>
          <v:shape id="_x0000_s1131" type="#_x0000_t32" style="position:absolute;left:0;text-align:left;margin-left:305.05pt;margin-top:17.65pt;width:23.25pt;height:0;z-index:251673600" o:connectortype="straight">
            <v:stroke endarrow="block"/>
          </v:shape>
        </w:pict>
      </w:r>
    </w:p>
    <w:p w:rsidR="004F17D9" w:rsidRDefault="004F17D9" w:rsidP="004F17D9">
      <w:pPr>
        <w:ind w:firstLine="480"/>
        <w:rPr>
          <w:szCs w:val="24"/>
        </w:rPr>
      </w:pPr>
    </w:p>
    <w:p w:rsidR="004F17D9" w:rsidRDefault="003F4D19" w:rsidP="004F17D9">
      <w:pPr>
        <w:ind w:firstLine="480"/>
        <w:rPr>
          <w:szCs w:val="24"/>
        </w:rPr>
      </w:pPr>
      <w:r w:rsidRPr="003F4D19">
        <w:pict>
          <v:shape id="_x0000_s1127" type="#_x0000_t202" style="position:absolute;left:0;text-align:left;margin-left:217.55pt;margin-top:5.6pt;width:87.5pt;height:19.5pt;z-index:251674624" strokecolor="black [3213]">
            <v:textbox style="mso-next-textbox:#_x0000_s1127">
              <w:txbxContent>
                <w:p w:rsidR="00F85DFD" w:rsidRDefault="00F85DFD" w:rsidP="004F17D9">
                  <w:pPr>
                    <w:ind w:firstLine="480"/>
                    <w:jc w:val="left"/>
                  </w:pPr>
                  <w:r>
                    <w:rPr>
                      <w:rFonts w:hint="eastAsia"/>
                    </w:rPr>
                    <w:t>排放池</w:t>
                  </w:r>
                </w:p>
              </w:txbxContent>
            </v:textbox>
          </v:shape>
        </w:pict>
      </w:r>
    </w:p>
    <w:p w:rsidR="004F17D9" w:rsidRDefault="004F17D9" w:rsidP="004F17D9">
      <w:pPr>
        <w:ind w:firstLine="480"/>
        <w:rPr>
          <w:szCs w:val="24"/>
        </w:rPr>
      </w:pPr>
    </w:p>
    <w:p w:rsidR="00C42AD6" w:rsidRDefault="00C42AD6" w:rsidP="00C42AD6">
      <w:pPr>
        <w:ind w:firstLine="480"/>
        <w:jc w:val="center"/>
        <w:rPr>
          <w:szCs w:val="24"/>
        </w:rPr>
      </w:pPr>
      <w:r>
        <w:rPr>
          <w:rFonts w:hint="eastAsia"/>
          <w:szCs w:val="24"/>
        </w:rPr>
        <w:t>图</w:t>
      </w:r>
      <w:r>
        <w:rPr>
          <w:rFonts w:hint="eastAsia"/>
          <w:szCs w:val="24"/>
        </w:rPr>
        <w:t>7.3-1</w:t>
      </w:r>
      <w:r>
        <w:rPr>
          <w:szCs w:val="24"/>
        </w:rPr>
        <w:t xml:space="preserve">   </w:t>
      </w:r>
      <w:r>
        <w:rPr>
          <w:rFonts w:hint="eastAsia"/>
          <w:szCs w:val="24"/>
        </w:rPr>
        <w:t>污水处理工艺流程图</w:t>
      </w:r>
    </w:p>
    <w:p w:rsidR="00253809" w:rsidRDefault="00253809" w:rsidP="00253809">
      <w:pPr>
        <w:ind w:firstLine="480"/>
      </w:pPr>
      <w:r>
        <w:t>MVR</w:t>
      </w:r>
      <w:r>
        <w:rPr>
          <w:rFonts w:hint="eastAsia"/>
        </w:rPr>
        <w:t>工作原理：</w:t>
      </w:r>
      <w:r>
        <w:t>MVR</w:t>
      </w:r>
      <w:r>
        <w:rPr>
          <w:rFonts w:hint="eastAsia"/>
        </w:rPr>
        <w:t>是机械式蒸汽再压缩技术</w:t>
      </w:r>
      <w:r>
        <w:t>(mechanical vapor recompression )</w:t>
      </w:r>
      <w:r>
        <w:rPr>
          <w:rFonts w:hint="eastAsia"/>
        </w:rPr>
        <w:t>的简称，是利用蒸发系统自身产生的二次蒸汽及其能量，经蒸汽压缩机压缩做功，提升二次蒸汽的热能，如此循环向蒸发系统供热，从而减少对外界能源的需求的一项节能技术。</w:t>
      </w:r>
    </w:p>
    <w:p w:rsidR="00253809" w:rsidRDefault="00253809" w:rsidP="00253809">
      <w:pPr>
        <w:ind w:firstLine="480"/>
      </w:pPr>
      <w:r>
        <w:rPr>
          <w:rFonts w:hint="eastAsia"/>
        </w:rPr>
        <w:t>蒸发器其工作过程是将低温位的蒸汽经压缩机压缩，温度、压力提高，热焓增加，然后进入换热器冷凝，以充分利用蒸汽的潜热。除开车启动外，整个蒸发</w:t>
      </w:r>
      <w:r>
        <w:rPr>
          <w:rFonts w:hint="eastAsia"/>
        </w:rPr>
        <w:lastRenderedPageBreak/>
        <w:t>过程中无需生蒸汽。从蒸发器出来的二次蒸汽，经压缩机压缩，压力、温度升高，热焓增加，然后送到蒸发器的加热室当作加热蒸汽使用，使料液维持沸腾状态，而加热蒸汽本身则冷凝成水。这样，原来要废弃的蒸汽就得到了充分的利用，回收了潜热，又提高了热效率，生蒸汽的经济性相当于多效蒸发的</w:t>
      </w:r>
      <w:r>
        <w:t>30</w:t>
      </w:r>
      <w:r>
        <w:rPr>
          <w:rFonts w:hint="eastAsia"/>
        </w:rPr>
        <w:t>效。为使蒸发装置的制造尽可能简单和操作方便，经常使用单效离心再压缩器，也可以是高压风机或透平压缩器。这些机器在</w:t>
      </w:r>
      <w:r>
        <w:t>1:1.2</w:t>
      </w:r>
      <w:r>
        <w:rPr>
          <w:rFonts w:hint="eastAsia"/>
        </w:rPr>
        <w:t>到</w:t>
      </w:r>
      <w:r>
        <w:t>1:2</w:t>
      </w:r>
      <w:r>
        <w:rPr>
          <w:rFonts w:hint="eastAsia"/>
        </w:rPr>
        <w:t>压缩比范围内其体积流量较高。对于低的蒸发速率，也可用活塞式压缩机、滑片压缩机或是螺杆压缩机。蒸发设备紧凑，占地面积小、所需空间也小。又可省去冷却系统。对于需要扩建蒸发设备而供汽、供水能力不足、场地不够的现有工厂，特别是低温蒸发需要冷冻水冷凝的场合，可以收到既节省投资又取得较好的节能效果。</w:t>
      </w:r>
    </w:p>
    <w:p w:rsidR="00253809" w:rsidRDefault="00253809" w:rsidP="00253809">
      <w:pPr>
        <w:ind w:firstLine="480"/>
      </w:pPr>
      <w:r>
        <w:rPr>
          <w:rFonts w:hint="eastAsia"/>
        </w:rPr>
        <w:t>溶液在一个降膜蒸发器里，通过物料循环泵在加热管内循环。初始蒸汽用新鲜蒸汽在管外给热，将溶液加热沸腾产生二次汽，产生的二次汽由涡轮增压风机吸入，经增压后，二次汽温度提高，作为加热热源进入加热室循环蒸发。正常启动后，涡轮压缩机将二次蒸汽吸入，经增压后变为加热蒸汽，就这样源源不断进行循环蒸发。蒸发出的水分最终变成冷凝水排出。</w:t>
      </w:r>
    </w:p>
    <w:p w:rsidR="00253809" w:rsidRDefault="00253809" w:rsidP="00253809">
      <w:pPr>
        <w:ind w:firstLine="480"/>
        <w:rPr>
          <w:rFonts w:hAnsi="宋体"/>
          <w:color w:val="000000"/>
        </w:rPr>
      </w:pPr>
      <w:r>
        <w:rPr>
          <w:rFonts w:hAnsi="宋体" w:hint="eastAsia"/>
          <w:color w:val="000000"/>
        </w:rPr>
        <w:t>酯化和脱醇、回收醇精馏、真空泵循环废水进入隔油罐隔油后，进入酸化沉淀罐调节</w:t>
      </w:r>
      <w:r>
        <w:rPr>
          <w:rFonts w:hAnsi="宋体"/>
          <w:color w:val="000000"/>
        </w:rPr>
        <w:t>PH=3-4</w:t>
      </w:r>
      <w:r>
        <w:rPr>
          <w:rFonts w:hAnsi="宋体" w:hint="eastAsia"/>
          <w:color w:val="000000"/>
        </w:rPr>
        <w:t>，析出二甲酸，析出的二甲酸进入板框压滤机压滤后回用。酸析反应器上部清水进入中和池，调</w:t>
      </w:r>
      <w:r>
        <w:rPr>
          <w:rFonts w:hAnsi="宋体"/>
          <w:color w:val="000000"/>
        </w:rPr>
        <w:t>PH</w:t>
      </w:r>
      <w:r>
        <w:rPr>
          <w:rFonts w:hAnsi="宋体" w:hint="eastAsia"/>
          <w:color w:val="000000"/>
        </w:rPr>
        <w:t>至中性后进入水解酸化池。通过水解酸化作用打破大分子链，去除一部分有机物。水解后的废水经泵提升进入厌氧反应器。在厌氧菌的作用下，进一步去除大部分的有机物。厌氧出水进入厌氧沉淀池，上清液进入</w:t>
      </w:r>
      <w:r>
        <w:rPr>
          <w:rFonts w:hAnsi="宋体"/>
          <w:color w:val="000000"/>
        </w:rPr>
        <w:t>SBR</w:t>
      </w:r>
      <w:r>
        <w:rPr>
          <w:rFonts w:hAnsi="宋体" w:hint="eastAsia"/>
          <w:color w:val="000000"/>
        </w:rPr>
        <w:t>池进行好氧处理，进一步去除剩余的有机物，</w:t>
      </w:r>
      <w:r>
        <w:rPr>
          <w:rFonts w:hAnsi="宋体"/>
          <w:color w:val="000000"/>
        </w:rPr>
        <w:t>SBR</w:t>
      </w:r>
      <w:r>
        <w:rPr>
          <w:rFonts w:hAnsi="宋体" w:hint="eastAsia"/>
          <w:color w:val="000000"/>
        </w:rPr>
        <w:t>池出水达标排放。</w:t>
      </w:r>
    </w:p>
    <w:p w:rsidR="00253809" w:rsidRDefault="00253809" w:rsidP="00253809">
      <w:pPr>
        <w:ind w:firstLine="480"/>
        <w:rPr>
          <w:rFonts w:hAnsi="宋体"/>
          <w:color w:val="000000"/>
        </w:rPr>
      </w:pPr>
      <w:r>
        <w:rPr>
          <w:rFonts w:hAnsi="宋体" w:hint="eastAsia"/>
          <w:color w:val="000000"/>
        </w:rPr>
        <w:t>厌氧沉淀池污泥可回流至厌氧反应器内，多余也可排放至污泥浓缩池。</w:t>
      </w:r>
    </w:p>
    <w:p w:rsidR="00CF0290" w:rsidRDefault="00253809" w:rsidP="00253809">
      <w:pPr>
        <w:ind w:firstLine="480"/>
        <w:rPr>
          <w:szCs w:val="24"/>
        </w:rPr>
      </w:pPr>
      <w:r>
        <w:rPr>
          <w:rFonts w:hAnsi="宋体" w:hint="eastAsia"/>
          <w:color w:val="000000"/>
        </w:rPr>
        <w:t>生化污泥部分回流，剩余污泥排入污泥浓缩池，污泥浓缩池起暂时存贮生化剩余污泥和降低污泥含水率的作用。污泥定期用板框过滤机压滤处理。</w:t>
      </w:r>
    </w:p>
    <w:p w:rsidR="000171A5" w:rsidRDefault="00253809">
      <w:pPr>
        <w:ind w:firstLine="514"/>
        <w:rPr>
          <w:rFonts w:ascii="宋体" w:hAnsi="宋体"/>
          <w:b/>
          <w:bCs/>
          <w:spacing w:val="8"/>
        </w:rPr>
      </w:pPr>
      <w:r>
        <w:rPr>
          <w:rFonts w:asciiTheme="minorEastAsia" w:hAnsiTheme="minorEastAsia" w:hint="eastAsia"/>
          <w:b/>
          <w:bCs/>
          <w:spacing w:val="8"/>
        </w:rPr>
        <w:t>2、</w:t>
      </w:r>
      <w:r w:rsidR="00A5116F">
        <w:rPr>
          <w:rFonts w:ascii="宋体" w:hAnsi="宋体" w:hint="eastAsia"/>
          <w:b/>
          <w:bCs/>
          <w:spacing w:val="8"/>
        </w:rPr>
        <w:t>园区污水处理厂处理工艺</w:t>
      </w:r>
    </w:p>
    <w:p w:rsidR="000171A5" w:rsidRDefault="00A5116F">
      <w:pPr>
        <w:autoSpaceDE w:val="0"/>
        <w:autoSpaceDN w:val="0"/>
        <w:ind w:firstLine="480"/>
        <w:jc w:val="left"/>
      </w:pPr>
      <w:r>
        <w:rPr>
          <w:rFonts w:hint="eastAsia"/>
        </w:rPr>
        <w:t>目前，</w:t>
      </w:r>
      <w:r>
        <w:rPr>
          <w:rFonts w:hint="eastAsia"/>
        </w:rPr>
        <w:t>2.5</w:t>
      </w:r>
      <w:r>
        <w:rPr>
          <w:rFonts w:hint="eastAsia"/>
        </w:rPr>
        <w:t>万吨</w:t>
      </w:r>
      <w:r>
        <w:rPr>
          <w:rFonts w:hint="eastAsia"/>
        </w:rPr>
        <w:t>/</w:t>
      </w:r>
      <w:r>
        <w:rPr>
          <w:rFonts w:hint="eastAsia"/>
        </w:rPr>
        <w:t>日污水处理厂已投入使用，工业废水全部集中收集后排入园区中南部的污水处理厂，工业废水凡含有毒、有害及不易生物降解物质的，不允许直接排入污水管网，必须自行处理后，达到环保部门指定的标准后方可排入。厂区内部初期雨水纳入污水处理系统，在每个厂区雨水排放口接入市政污水管之</w:t>
      </w:r>
      <w:r>
        <w:rPr>
          <w:rFonts w:hint="eastAsia"/>
        </w:rPr>
        <w:lastRenderedPageBreak/>
        <w:t>前设置一座溢流井。</w:t>
      </w:r>
    </w:p>
    <w:p w:rsidR="000171A5" w:rsidRDefault="00A5116F">
      <w:pPr>
        <w:autoSpaceDE w:val="0"/>
        <w:autoSpaceDN w:val="0"/>
        <w:ind w:firstLine="480"/>
        <w:jc w:val="left"/>
        <w:rPr>
          <w:rFonts w:cs="宋体"/>
          <w:color w:val="000000"/>
        </w:rPr>
      </w:pPr>
      <w:r>
        <w:rPr>
          <w:rFonts w:cs="宋体" w:hint="eastAsia"/>
        </w:rPr>
        <w:t>污水处理厂的来水主要为园区内企业生产废水和二十里铺居民区生活污水。鉴于生活污水所占比重较小，为节省工程投资，生活污水不单独设置预处理构筑物，与园区企业生产废水同用一套预处理构筑物。经过企业预处理后的污水同生活污水一起流经粗格栅渠，经提升泵提升进入细格栅渠和曝气沉砂池进行预处理，去除污水中的大块漂浮物和无机沙粒。经过预处理后的污水进入絮凝沉淀池，再次投加絮凝剂聚铁和</w:t>
      </w:r>
      <w:r>
        <w:rPr>
          <w:rFonts w:cs="TimesNewRomanPSMT"/>
        </w:rPr>
        <w:t>PAM</w:t>
      </w:r>
      <w:r>
        <w:rPr>
          <w:rFonts w:cs="宋体" w:hint="eastAsia"/>
        </w:rPr>
        <w:t>，进一步去除水中悬浮物和化学除磷，处理后水进入曝气生物滤池进行脱氮反应，向曝气生物滤池内投加营养盐和进行曝气，通过微生物膜降解有机污染物质；曝气生物滤池出水进入二次提升泵站，经提升泵提升至</w:t>
      </w:r>
      <w:r>
        <w:rPr>
          <w:rFonts w:cs="TimesNewRomanPSMT"/>
        </w:rPr>
        <w:t>Fenton</w:t>
      </w:r>
      <w:r>
        <w:rPr>
          <w:rFonts w:cs="宋体" w:hint="eastAsia"/>
        </w:rPr>
        <w:t>反应池，通过调节</w:t>
      </w:r>
      <w:r>
        <w:rPr>
          <w:rFonts w:cs="TimesNewRomanPSMT"/>
        </w:rPr>
        <w:t>PH</w:t>
      </w:r>
      <w:r>
        <w:rPr>
          <w:rFonts w:cs="宋体" w:hint="eastAsia"/>
        </w:rPr>
        <w:t>值，投加</w:t>
      </w:r>
      <w:r>
        <w:rPr>
          <w:rFonts w:cs="TimesNewRomanPSMT"/>
        </w:rPr>
        <w:t>H</w:t>
      </w:r>
      <w:r>
        <w:rPr>
          <w:rFonts w:cs="TimesNewRomanPSMT"/>
          <w:sz w:val="16"/>
          <w:szCs w:val="16"/>
        </w:rPr>
        <w:t>2</w:t>
      </w:r>
      <w:r>
        <w:rPr>
          <w:rFonts w:cs="TimesNewRomanPSMT"/>
        </w:rPr>
        <w:t>O</w:t>
      </w:r>
      <w:r>
        <w:rPr>
          <w:rFonts w:cs="TimesNewRomanPSMT"/>
          <w:sz w:val="16"/>
          <w:szCs w:val="16"/>
        </w:rPr>
        <w:t>2</w:t>
      </w:r>
      <w:r>
        <w:rPr>
          <w:rFonts w:cs="宋体" w:hint="eastAsia"/>
        </w:rPr>
        <w:t>和</w:t>
      </w:r>
      <w:r>
        <w:rPr>
          <w:rFonts w:cs="TimesNewRomanPSMT"/>
        </w:rPr>
        <w:t>FeSO</w:t>
      </w:r>
      <w:r>
        <w:rPr>
          <w:rFonts w:cs="TimesNewRomanPSMT"/>
          <w:sz w:val="16"/>
          <w:szCs w:val="16"/>
        </w:rPr>
        <w:t>4</w:t>
      </w:r>
      <w:r>
        <w:rPr>
          <w:rFonts w:cs="宋体" w:hint="eastAsia"/>
        </w:rPr>
        <w:t>试剂，进行</w:t>
      </w:r>
      <w:r>
        <w:rPr>
          <w:rFonts w:cs="TimesNewRomanPSMT"/>
        </w:rPr>
        <w:t>Fenton</w:t>
      </w:r>
      <w:r>
        <w:rPr>
          <w:rFonts w:cs="宋体" w:hint="eastAsia"/>
        </w:rPr>
        <w:t>反应，进一步降解水中难生化降解的有机物质；经过</w:t>
      </w:r>
      <w:r>
        <w:rPr>
          <w:rFonts w:cs="宋体" w:hint="eastAsia"/>
        </w:rPr>
        <w:t>Fenton</w:t>
      </w:r>
      <w:r>
        <w:rPr>
          <w:rFonts w:cs="宋体" w:hint="eastAsia"/>
        </w:rPr>
        <w:t>反应的污水进入絮凝沉淀池，通过投加</w:t>
      </w:r>
      <w:r>
        <w:rPr>
          <w:rFonts w:cs="宋体" w:hint="eastAsia"/>
        </w:rPr>
        <w:t>PAM</w:t>
      </w:r>
      <w:r>
        <w:rPr>
          <w:rFonts w:cs="宋体" w:hint="eastAsia"/>
        </w:rPr>
        <w:t>，去除污水中悬浮物和沉淀物；沉淀池上清液进入</w:t>
      </w:r>
      <w:r>
        <w:rPr>
          <w:rFonts w:cs="宋体" w:hint="eastAsia"/>
        </w:rPr>
        <w:t>V</w:t>
      </w:r>
      <w:r>
        <w:rPr>
          <w:rFonts w:cs="宋体" w:hint="eastAsia"/>
        </w:rPr>
        <w:t>型滤池进一步去除污水中的悬浮物，从而进一步去除部分有机污染物；滤池出水进入消毒池，通过向消毒池中投加二氧化氯液体进行杀菌消毒，消毒后的污水排至园区附近人工湿地进一步处理后经秦河汇入京杭大运河，最终进入微山湖。污水处理工艺流</w:t>
      </w:r>
      <w:r>
        <w:rPr>
          <w:rFonts w:cs="宋体" w:hint="eastAsia"/>
          <w:color w:val="000000"/>
        </w:rPr>
        <w:t>程见图</w:t>
      </w:r>
      <w:r w:rsidR="00C27BA5">
        <w:rPr>
          <w:rFonts w:cs="宋体" w:hint="eastAsia"/>
          <w:color w:val="000000"/>
        </w:rPr>
        <w:t>7</w:t>
      </w:r>
      <w:r>
        <w:rPr>
          <w:rFonts w:cs="宋体" w:hint="eastAsia"/>
          <w:color w:val="000000"/>
        </w:rPr>
        <w:t>.6-2</w:t>
      </w:r>
      <w:r>
        <w:rPr>
          <w:rFonts w:cs="宋体" w:hint="eastAsia"/>
          <w:color w:val="000000"/>
        </w:rPr>
        <w:t>，设计进出水水质见表</w:t>
      </w:r>
      <w:r w:rsidR="00501A47">
        <w:rPr>
          <w:rFonts w:cs="宋体" w:hint="eastAsia"/>
          <w:color w:val="000000"/>
        </w:rPr>
        <w:t>7</w:t>
      </w:r>
      <w:r>
        <w:rPr>
          <w:rFonts w:cs="宋体" w:hint="eastAsia"/>
          <w:color w:val="000000"/>
        </w:rPr>
        <w:t>.3-</w:t>
      </w:r>
      <w:r w:rsidR="00501A47">
        <w:rPr>
          <w:rFonts w:cs="宋体" w:hint="eastAsia"/>
          <w:color w:val="000000"/>
        </w:rPr>
        <w:t>3</w:t>
      </w:r>
      <w:r>
        <w:rPr>
          <w:rFonts w:cs="宋体" w:hint="eastAsia"/>
          <w:color w:val="000000"/>
        </w:rPr>
        <w:t>。</w:t>
      </w:r>
    </w:p>
    <w:p w:rsidR="000171A5" w:rsidRDefault="00A5116F">
      <w:pPr>
        <w:ind w:firstLineChars="250" w:firstLine="602"/>
        <w:rPr>
          <w:spacing w:val="8"/>
        </w:rPr>
      </w:pPr>
      <w:r>
        <w:rPr>
          <w:rFonts w:ascii="宋体" w:hAnsi="宋体"/>
          <w:b/>
          <w:noProof/>
        </w:rPr>
        <w:drawing>
          <wp:inline distT="0" distB="0" distL="0" distR="0">
            <wp:extent cx="3630295" cy="3805238"/>
            <wp:effectExtent l="19050" t="0" r="8255"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11"/>
                    <a:srcRect/>
                    <a:stretch>
                      <a:fillRect/>
                    </a:stretch>
                  </pic:blipFill>
                  <pic:spPr>
                    <a:xfrm>
                      <a:off x="0" y="0"/>
                      <a:ext cx="3636721" cy="3811974"/>
                    </a:xfrm>
                    <a:prstGeom prst="rect">
                      <a:avLst/>
                    </a:prstGeom>
                    <a:noFill/>
                    <a:ln w="9525">
                      <a:noFill/>
                      <a:miter lim="800000"/>
                      <a:headEnd/>
                      <a:tailEnd/>
                    </a:ln>
                  </pic:spPr>
                </pic:pic>
              </a:graphicData>
            </a:graphic>
          </wp:inline>
        </w:drawing>
      </w:r>
    </w:p>
    <w:p w:rsidR="000171A5" w:rsidRDefault="00A5116F">
      <w:pPr>
        <w:autoSpaceDE w:val="0"/>
        <w:autoSpaceDN w:val="0"/>
        <w:ind w:firstLineChars="1100" w:firstLine="2640"/>
        <w:jc w:val="left"/>
        <w:rPr>
          <w:rFonts w:cs="宋体"/>
          <w:color w:val="000000"/>
          <w:szCs w:val="24"/>
        </w:rPr>
      </w:pPr>
      <w:r>
        <w:rPr>
          <w:rFonts w:cs="宋体" w:hint="eastAsia"/>
          <w:color w:val="000000"/>
          <w:szCs w:val="24"/>
        </w:rPr>
        <w:t>图</w:t>
      </w:r>
      <w:r w:rsidR="00237ECA">
        <w:rPr>
          <w:rFonts w:cs="宋体" w:hint="eastAsia"/>
          <w:color w:val="000000"/>
          <w:szCs w:val="24"/>
        </w:rPr>
        <w:t>7</w:t>
      </w:r>
      <w:r>
        <w:rPr>
          <w:rFonts w:cs="宋体" w:hint="eastAsia"/>
          <w:color w:val="000000"/>
          <w:szCs w:val="24"/>
        </w:rPr>
        <w:t xml:space="preserve">.6-2 </w:t>
      </w:r>
      <w:r>
        <w:rPr>
          <w:rFonts w:cs="宋体" w:hint="eastAsia"/>
          <w:color w:val="000000"/>
          <w:szCs w:val="24"/>
        </w:rPr>
        <w:t>污水处理工艺流程图</w:t>
      </w:r>
    </w:p>
    <w:p w:rsidR="000171A5" w:rsidRDefault="00A5116F">
      <w:pPr>
        <w:autoSpaceDE w:val="0"/>
        <w:autoSpaceDN w:val="0"/>
        <w:ind w:firstLine="482"/>
        <w:jc w:val="center"/>
        <w:rPr>
          <w:b/>
          <w:szCs w:val="24"/>
        </w:rPr>
      </w:pPr>
      <w:r>
        <w:rPr>
          <w:rFonts w:hint="eastAsia"/>
          <w:b/>
          <w:color w:val="000000"/>
          <w:szCs w:val="24"/>
        </w:rPr>
        <w:lastRenderedPageBreak/>
        <w:t>表</w:t>
      </w:r>
      <w:r w:rsidR="00501A47">
        <w:rPr>
          <w:rFonts w:hint="eastAsia"/>
          <w:b/>
          <w:szCs w:val="24"/>
        </w:rPr>
        <w:t>7</w:t>
      </w:r>
      <w:r>
        <w:rPr>
          <w:rFonts w:hint="eastAsia"/>
          <w:b/>
          <w:szCs w:val="24"/>
        </w:rPr>
        <w:t>.3-</w:t>
      </w:r>
      <w:r w:rsidR="00501A47">
        <w:rPr>
          <w:rFonts w:hint="eastAsia"/>
          <w:b/>
          <w:szCs w:val="24"/>
        </w:rPr>
        <w:t>3</w:t>
      </w:r>
      <w:r>
        <w:rPr>
          <w:rFonts w:hint="eastAsia"/>
          <w:b/>
          <w:color w:val="000000"/>
          <w:szCs w:val="24"/>
        </w:rPr>
        <w:t xml:space="preserve">  </w:t>
      </w:r>
      <w:r>
        <w:rPr>
          <w:rFonts w:hint="eastAsia"/>
          <w:b/>
          <w:color w:val="000000"/>
          <w:szCs w:val="24"/>
        </w:rPr>
        <w:t>污水</w:t>
      </w:r>
      <w:r>
        <w:rPr>
          <w:rFonts w:hint="eastAsia"/>
          <w:b/>
          <w:szCs w:val="24"/>
        </w:rPr>
        <w:t>处理厂设计进出水水质（单位：</w:t>
      </w:r>
      <w:r>
        <w:rPr>
          <w:rFonts w:hint="eastAsia"/>
          <w:b/>
          <w:szCs w:val="24"/>
        </w:rPr>
        <w:t>mg/L</w:t>
      </w:r>
      <w:r>
        <w:rPr>
          <w:rFonts w:hint="eastAsia"/>
          <w:b/>
          <w:szCs w:val="24"/>
        </w:rPr>
        <w:t>，</w:t>
      </w:r>
      <w:r>
        <w:rPr>
          <w:rFonts w:hint="eastAsia"/>
          <w:b/>
          <w:szCs w:val="24"/>
        </w:rPr>
        <w:t>PH</w:t>
      </w:r>
      <w:r>
        <w:rPr>
          <w:rFonts w:hint="eastAsia"/>
          <w:b/>
          <w:szCs w:val="24"/>
        </w:rPr>
        <w:t>除外）</w:t>
      </w:r>
    </w:p>
    <w:tbl>
      <w:tblPr>
        <w:tblW w:w="852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3050"/>
        <w:gridCol w:w="1050"/>
        <w:gridCol w:w="937"/>
        <w:gridCol w:w="641"/>
        <w:gridCol w:w="1035"/>
        <w:gridCol w:w="585"/>
        <w:gridCol w:w="612"/>
        <w:gridCol w:w="612"/>
      </w:tblGrid>
      <w:tr w:rsidR="000171A5" w:rsidTr="00FE3CC2">
        <w:tc>
          <w:tcPr>
            <w:tcW w:w="3050" w:type="dxa"/>
          </w:tcPr>
          <w:p w:rsidR="000171A5" w:rsidRDefault="00A5116F">
            <w:pPr>
              <w:pStyle w:val="ae"/>
              <w:spacing w:line="240" w:lineRule="auto"/>
            </w:pPr>
            <w:r>
              <w:rPr>
                <w:rFonts w:hint="eastAsia"/>
              </w:rPr>
              <w:t>项目</w:t>
            </w:r>
          </w:p>
        </w:tc>
        <w:tc>
          <w:tcPr>
            <w:tcW w:w="1050" w:type="dxa"/>
          </w:tcPr>
          <w:p w:rsidR="000171A5" w:rsidRDefault="00A5116F">
            <w:pPr>
              <w:pStyle w:val="ae"/>
              <w:spacing w:line="240" w:lineRule="auto"/>
            </w:pPr>
            <w:r>
              <w:rPr>
                <w:rFonts w:hint="eastAsia"/>
              </w:rPr>
              <w:t>COD</w:t>
            </w:r>
          </w:p>
        </w:tc>
        <w:tc>
          <w:tcPr>
            <w:tcW w:w="937" w:type="dxa"/>
          </w:tcPr>
          <w:p w:rsidR="000171A5" w:rsidRDefault="00A5116F">
            <w:pPr>
              <w:pStyle w:val="ae"/>
              <w:spacing w:line="240" w:lineRule="auto"/>
            </w:pPr>
            <w:r>
              <w:rPr>
                <w:rFonts w:hint="eastAsia"/>
              </w:rPr>
              <w:t>BOD</w:t>
            </w:r>
            <w:r w:rsidRPr="00434BCF">
              <w:rPr>
                <w:rFonts w:hint="eastAsia"/>
                <w:vertAlign w:val="subscript"/>
              </w:rPr>
              <w:t>5</w:t>
            </w:r>
          </w:p>
        </w:tc>
        <w:tc>
          <w:tcPr>
            <w:tcW w:w="641" w:type="dxa"/>
          </w:tcPr>
          <w:p w:rsidR="000171A5" w:rsidRDefault="00A5116F">
            <w:pPr>
              <w:pStyle w:val="ae"/>
              <w:spacing w:line="240" w:lineRule="auto"/>
            </w:pPr>
            <w:r>
              <w:rPr>
                <w:rFonts w:hint="eastAsia"/>
              </w:rPr>
              <w:t>SS</w:t>
            </w:r>
          </w:p>
        </w:tc>
        <w:tc>
          <w:tcPr>
            <w:tcW w:w="1035" w:type="dxa"/>
          </w:tcPr>
          <w:p w:rsidR="000171A5" w:rsidRDefault="00A5116F">
            <w:pPr>
              <w:pStyle w:val="ae"/>
              <w:spacing w:line="240" w:lineRule="auto"/>
            </w:pPr>
            <w:r>
              <w:rPr>
                <w:rFonts w:hint="eastAsia"/>
              </w:rPr>
              <w:t>NH</w:t>
            </w:r>
            <w:r w:rsidRPr="00434BCF">
              <w:rPr>
                <w:rFonts w:hint="eastAsia"/>
                <w:vertAlign w:val="subscript"/>
              </w:rPr>
              <w:t>3</w:t>
            </w:r>
            <w:r>
              <w:rPr>
                <w:rFonts w:hint="eastAsia"/>
              </w:rPr>
              <w:t>-N</w:t>
            </w:r>
          </w:p>
        </w:tc>
        <w:tc>
          <w:tcPr>
            <w:tcW w:w="585" w:type="dxa"/>
          </w:tcPr>
          <w:p w:rsidR="000171A5" w:rsidRDefault="00A5116F">
            <w:pPr>
              <w:pStyle w:val="ae"/>
              <w:spacing w:line="240" w:lineRule="auto"/>
            </w:pPr>
            <w:r>
              <w:rPr>
                <w:rFonts w:hint="eastAsia"/>
              </w:rPr>
              <w:t>TP</w:t>
            </w:r>
          </w:p>
        </w:tc>
        <w:tc>
          <w:tcPr>
            <w:tcW w:w="612" w:type="dxa"/>
          </w:tcPr>
          <w:p w:rsidR="000171A5" w:rsidRDefault="00A5116F">
            <w:pPr>
              <w:pStyle w:val="ae"/>
              <w:spacing w:line="240" w:lineRule="auto"/>
            </w:pPr>
            <w:r>
              <w:rPr>
                <w:rFonts w:hint="eastAsia"/>
              </w:rPr>
              <w:t>TN</w:t>
            </w:r>
          </w:p>
        </w:tc>
        <w:tc>
          <w:tcPr>
            <w:tcW w:w="612" w:type="dxa"/>
          </w:tcPr>
          <w:p w:rsidR="000171A5" w:rsidRDefault="00A5116F">
            <w:pPr>
              <w:pStyle w:val="ae"/>
              <w:spacing w:line="240" w:lineRule="auto"/>
            </w:pPr>
            <w:r>
              <w:rPr>
                <w:rFonts w:hint="eastAsia"/>
              </w:rPr>
              <w:t>PH</w:t>
            </w:r>
          </w:p>
        </w:tc>
      </w:tr>
      <w:tr w:rsidR="000171A5" w:rsidTr="00FE3CC2">
        <w:tc>
          <w:tcPr>
            <w:tcW w:w="3050" w:type="dxa"/>
          </w:tcPr>
          <w:p w:rsidR="000171A5" w:rsidRDefault="00A5116F">
            <w:pPr>
              <w:pStyle w:val="ae"/>
              <w:spacing w:line="240" w:lineRule="auto"/>
            </w:pPr>
            <w:r>
              <w:rPr>
                <w:rFonts w:hint="eastAsia"/>
              </w:rPr>
              <w:t>设计进水水质</w:t>
            </w:r>
          </w:p>
        </w:tc>
        <w:tc>
          <w:tcPr>
            <w:tcW w:w="1050" w:type="dxa"/>
          </w:tcPr>
          <w:p w:rsidR="000171A5" w:rsidRDefault="00A5116F">
            <w:pPr>
              <w:pStyle w:val="ae"/>
              <w:spacing w:line="240" w:lineRule="auto"/>
            </w:pPr>
            <w:r>
              <w:rPr>
                <w:rFonts w:hint="eastAsia"/>
              </w:rPr>
              <w:t>350</w:t>
            </w:r>
          </w:p>
        </w:tc>
        <w:tc>
          <w:tcPr>
            <w:tcW w:w="937" w:type="dxa"/>
          </w:tcPr>
          <w:p w:rsidR="000171A5" w:rsidRDefault="00A5116F">
            <w:pPr>
              <w:pStyle w:val="ae"/>
              <w:spacing w:line="240" w:lineRule="auto"/>
            </w:pPr>
            <w:r>
              <w:rPr>
                <w:rFonts w:hint="eastAsia"/>
              </w:rPr>
              <w:t>55</w:t>
            </w:r>
          </w:p>
        </w:tc>
        <w:tc>
          <w:tcPr>
            <w:tcW w:w="641" w:type="dxa"/>
          </w:tcPr>
          <w:p w:rsidR="000171A5" w:rsidRDefault="00A5116F">
            <w:pPr>
              <w:pStyle w:val="ae"/>
              <w:spacing w:line="240" w:lineRule="auto"/>
            </w:pPr>
            <w:r>
              <w:rPr>
                <w:rFonts w:hint="eastAsia"/>
              </w:rPr>
              <w:t>300</w:t>
            </w:r>
          </w:p>
        </w:tc>
        <w:tc>
          <w:tcPr>
            <w:tcW w:w="1035" w:type="dxa"/>
          </w:tcPr>
          <w:p w:rsidR="000171A5" w:rsidRDefault="00A5116F">
            <w:pPr>
              <w:pStyle w:val="ae"/>
              <w:spacing w:line="240" w:lineRule="auto"/>
            </w:pPr>
            <w:r>
              <w:rPr>
                <w:rFonts w:hint="eastAsia"/>
              </w:rPr>
              <w:t>25</w:t>
            </w:r>
          </w:p>
        </w:tc>
        <w:tc>
          <w:tcPr>
            <w:tcW w:w="585" w:type="dxa"/>
          </w:tcPr>
          <w:p w:rsidR="000171A5" w:rsidRDefault="00A5116F">
            <w:pPr>
              <w:pStyle w:val="ae"/>
              <w:spacing w:line="240" w:lineRule="auto"/>
            </w:pPr>
            <w:r>
              <w:rPr>
                <w:rFonts w:hint="eastAsia"/>
              </w:rPr>
              <w:t>4</w:t>
            </w:r>
          </w:p>
        </w:tc>
        <w:tc>
          <w:tcPr>
            <w:tcW w:w="612" w:type="dxa"/>
          </w:tcPr>
          <w:p w:rsidR="000171A5" w:rsidRDefault="00A5116F">
            <w:pPr>
              <w:pStyle w:val="ae"/>
              <w:spacing w:line="240" w:lineRule="auto"/>
            </w:pPr>
            <w:r>
              <w:rPr>
                <w:rFonts w:hint="eastAsia"/>
              </w:rPr>
              <w:t>35</w:t>
            </w:r>
          </w:p>
        </w:tc>
        <w:tc>
          <w:tcPr>
            <w:tcW w:w="612" w:type="dxa"/>
          </w:tcPr>
          <w:p w:rsidR="000171A5" w:rsidRDefault="00A5116F">
            <w:pPr>
              <w:pStyle w:val="ae"/>
              <w:spacing w:line="240" w:lineRule="auto"/>
            </w:pPr>
            <w:r>
              <w:rPr>
                <w:rFonts w:hint="eastAsia"/>
              </w:rPr>
              <w:t>6-9</w:t>
            </w:r>
          </w:p>
        </w:tc>
      </w:tr>
      <w:tr w:rsidR="000171A5" w:rsidTr="00FE3CC2">
        <w:tc>
          <w:tcPr>
            <w:tcW w:w="3050" w:type="dxa"/>
          </w:tcPr>
          <w:p w:rsidR="000171A5" w:rsidRDefault="00A5116F">
            <w:pPr>
              <w:pStyle w:val="ae"/>
              <w:spacing w:line="240" w:lineRule="auto"/>
            </w:pPr>
            <w:r>
              <w:rPr>
                <w:rFonts w:hint="eastAsia"/>
              </w:rPr>
              <w:t>设计出水水质</w:t>
            </w:r>
          </w:p>
        </w:tc>
        <w:tc>
          <w:tcPr>
            <w:tcW w:w="1050" w:type="dxa"/>
          </w:tcPr>
          <w:p w:rsidR="000171A5" w:rsidRDefault="00A5116F">
            <w:pPr>
              <w:pStyle w:val="ae"/>
              <w:spacing w:line="240" w:lineRule="auto"/>
            </w:pPr>
            <w:r>
              <w:rPr>
                <w:rFonts w:hint="eastAsia"/>
              </w:rPr>
              <w:t>50</w:t>
            </w:r>
          </w:p>
        </w:tc>
        <w:tc>
          <w:tcPr>
            <w:tcW w:w="937" w:type="dxa"/>
          </w:tcPr>
          <w:p w:rsidR="000171A5" w:rsidRDefault="00A5116F">
            <w:pPr>
              <w:pStyle w:val="ae"/>
              <w:spacing w:line="240" w:lineRule="auto"/>
            </w:pPr>
            <w:r>
              <w:rPr>
                <w:rFonts w:hint="eastAsia"/>
              </w:rPr>
              <w:t>10</w:t>
            </w:r>
          </w:p>
        </w:tc>
        <w:tc>
          <w:tcPr>
            <w:tcW w:w="641" w:type="dxa"/>
          </w:tcPr>
          <w:p w:rsidR="000171A5" w:rsidRDefault="00A5116F">
            <w:pPr>
              <w:pStyle w:val="ae"/>
              <w:spacing w:line="240" w:lineRule="auto"/>
            </w:pPr>
            <w:r>
              <w:rPr>
                <w:rFonts w:hint="eastAsia"/>
              </w:rPr>
              <w:t>10</w:t>
            </w:r>
          </w:p>
        </w:tc>
        <w:tc>
          <w:tcPr>
            <w:tcW w:w="1035" w:type="dxa"/>
          </w:tcPr>
          <w:p w:rsidR="000171A5" w:rsidRDefault="00A5116F">
            <w:pPr>
              <w:pStyle w:val="ae"/>
              <w:spacing w:line="240" w:lineRule="auto"/>
            </w:pPr>
            <w:r>
              <w:rPr>
                <w:rFonts w:hint="eastAsia"/>
              </w:rPr>
              <w:t>5</w:t>
            </w:r>
            <w:r>
              <w:rPr>
                <w:rFonts w:hint="eastAsia"/>
              </w:rPr>
              <w:t>（</w:t>
            </w:r>
            <w:r>
              <w:rPr>
                <w:rFonts w:hint="eastAsia"/>
              </w:rPr>
              <w:t>8</w:t>
            </w:r>
            <w:r>
              <w:rPr>
                <w:rFonts w:hint="eastAsia"/>
              </w:rPr>
              <w:t>）</w:t>
            </w:r>
          </w:p>
        </w:tc>
        <w:tc>
          <w:tcPr>
            <w:tcW w:w="585" w:type="dxa"/>
          </w:tcPr>
          <w:p w:rsidR="000171A5" w:rsidRDefault="00A5116F">
            <w:pPr>
              <w:pStyle w:val="ae"/>
              <w:spacing w:line="240" w:lineRule="auto"/>
            </w:pPr>
            <w:r>
              <w:rPr>
                <w:rFonts w:hint="eastAsia"/>
              </w:rPr>
              <w:t>0.5</w:t>
            </w:r>
          </w:p>
        </w:tc>
        <w:tc>
          <w:tcPr>
            <w:tcW w:w="612" w:type="dxa"/>
          </w:tcPr>
          <w:p w:rsidR="000171A5" w:rsidRDefault="00A5116F">
            <w:pPr>
              <w:pStyle w:val="ae"/>
              <w:spacing w:line="240" w:lineRule="auto"/>
            </w:pPr>
            <w:r>
              <w:rPr>
                <w:rFonts w:hint="eastAsia"/>
              </w:rPr>
              <w:t>15</w:t>
            </w:r>
          </w:p>
        </w:tc>
        <w:tc>
          <w:tcPr>
            <w:tcW w:w="612" w:type="dxa"/>
          </w:tcPr>
          <w:p w:rsidR="000171A5" w:rsidRDefault="00A5116F">
            <w:pPr>
              <w:pStyle w:val="ae"/>
              <w:spacing w:line="240" w:lineRule="auto"/>
            </w:pPr>
            <w:r>
              <w:rPr>
                <w:rFonts w:hint="eastAsia"/>
              </w:rPr>
              <w:t>6-9</w:t>
            </w:r>
          </w:p>
        </w:tc>
      </w:tr>
      <w:tr w:rsidR="000171A5" w:rsidTr="00FE3CC2">
        <w:tc>
          <w:tcPr>
            <w:tcW w:w="3050" w:type="dxa"/>
          </w:tcPr>
          <w:p w:rsidR="000171A5" w:rsidRDefault="00A5116F">
            <w:pPr>
              <w:pStyle w:val="ae"/>
              <w:spacing w:line="240" w:lineRule="auto"/>
            </w:pPr>
            <w:r>
              <w:t>GB18918-2002</w:t>
            </w:r>
            <w:r>
              <w:t>一级</w:t>
            </w:r>
            <w:r>
              <w:t>A</w:t>
            </w:r>
            <w:r>
              <w:t>标准</w:t>
            </w:r>
          </w:p>
        </w:tc>
        <w:tc>
          <w:tcPr>
            <w:tcW w:w="1050" w:type="dxa"/>
          </w:tcPr>
          <w:p w:rsidR="000171A5" w:rsidRDefault="00A5116F">
            <w:pPr>
              <w:pStyle w:val="ae"/>
              <w:spacing w:line="240" w:lineRule="auto"/>
            </w:pPr>
            <w:r>
              <w:rPr>
                <w:rFonts w:hint="eastAsia"/>
              </w:rPr>
              <w:t>50</w:t>
            </w:r>
          </w:p>
        </w:tc>
        <w:tc>
          <w:tcPr>
            <w:tcW w:w="937" w:type="dxa"/>
          </w:tcPr>
          <w:p w:rsidR="000171A5" w:rsidRDefault="00A5116F">
            <w:pPr>
              <w:pStyle w:val="ae"/>
              <w:spacing w:line="240" w:lineRule="auto"/>
            </w:pPr>
            <w:r>
              <w:rPr>
                <w:rFonts w:hint="eastAsia"/>
              </w:rPr>
              <w:t>10</w:t>
            </w:r>
          </w:p>
        </w:tc>
        <w:tc>
          <w:tcPr>
            <w:tcW w:w="641" w:type="dxa"/>
          </w:tcPr>
          <w:p w:rsidR="000171A5" w:rsidRDefault="00A5116F">
            <w:pPr>
              <w:pStyle w:val="ae"/>
              <w:spacing w:line="240" w:lineRule="auto"/>
            </w:pPr>
            <w:r>
              <w:rPr>
                <w:rFonts w:hint="eastAsia"/>
              </w:rPr>
              <w:t>100</w:t>
            </w:r>
          </w:p>
        </w:tc>
        <w:tc>
          <w:tcPr>
            <w:tcW w:w="1035" w:type="dxa"/>
          </w:tcPr>
          <w:p w:rsidR="000171A5" w:rsidRDefault="00A5116F">
            <w:pPr>
              <w:pStyle w:val="ae"/>
              <w:spacing w:line="240" w:lineRule="auto"/>
            </w:pPr>
            <w:r>
              <w:rPr>
                <w:rFonts w:hint="eastAsia"/>
              </w:rPr>
              <w:t>5</w:t>
            </w:r>
            <w:r>
              <w:rPr>
                <w:rFonts w:hint="eastAsia"/>
              </w:rPr>
              <w:t>（</w:t>
            </w:r>
            <w:r>
              <w:rPr>
                <w:rFonts w:hint="eastAsia"/>
              </w:rPr>
              <w:t>8</w:t>
            </w:r>
            <w:r>
              <w:rPr>
                <w:rFonts w:hint="eastAsia"/>
              </w:rPr>
              <w:t>）</w:t>
            </w:r>
          </w:p>
        </w:tc>
        <w:tc>
          <w:tcPr>
            <w:tcW w:w="585" w:type="dxa"/>
          </w:tcPr>
          <w:p w:rsidR="000171A5" w:rsidRDefault="00A5116F">
            <w:pPr>
              <w:pStyle w:val="ae"/>
              <w:spacing w:line="240" w:lineRule="auto"/>
            </w:pPr>
            <w:r>
              <w:rPr>
                <w:rFonts w:hint="eastAsia"/>
              </w:rPr>
              <w:t>0.5</w:t>
            </w:r>
          </w:p>
        </w:tc>
        <w:tc>
          <w:tcPr>
            <w:tcW w:w="612" w:type="dxa"/>
          </w:tcPr>
          <w:p w:rsidR="000171A5" w:rsidRDefault="00A5116F">
            <w:pPr>
              <w:pStyle w:val="ae"/>
              <w:spacing w:line="240" w:lineRule="auto"/>
            </w:pPr>
            <w:r>
              <w:rPr>
                <w:rFonts w:hint="eastAsia"/>
              </w:rPr>
              <w:t>15</w:t>
            </w:r>
          </w:p>
        </w:tc>
        <w:tc>
          <w:tcPr>
            <w:tcW w:w="612" w:type="dxa"/>
          </w:tcPr>
          <w:p w:rsidR="000171A5" w:rsidRDefault="00A5116F">
            <w:pPr>
              <w:pStyle w:val="ae"/>
              <w:spacing w:line="240" w:lineRule="auto"/>
            </w:pPr>
            <w:r>
              <w:rPr>
                <w:rFonts w:hint="eastAsia"/>
              </w:rPr>
              <w:t>6-9</w:t>
            </w:r>
          </w:p>
        </w:tc>
      </w:tr>
    </w:tbl>
    <w:p w:rsidR="000171A5" w:rsidRDefault="00A5116F">
      <w:pPr>
        <w:ind w:firstLine="480"/>
        <w:rPr>
          <w:rFonts w:hAnsi="宋体"/>
          <w:color w:val="000000"/>
        </w:rPr>
      </w:pPr>
      <w:r>
        <w:rPr>
          <w:rFonts w:hAnsi="宋体"/>
          <w:color w:val="000000"/>
        </w:rPr>
        <w:t>污水</w:t>
      </w:r>
      <w:r>
        <w:rPr>
          <w:rFonts w:hAnsi="宋体" w:hint="eastAsia"/>
          <w:color w:val="000000"/>
        </w:rPr>
        <w:t>厂</w:t>
      </w:r>
      <w:r>
        <w:rPr>
          <w:rFonts w:hAnsi="宋体"/>
          <w:color w:val="000000"/>
        </w:rPr>
        <w:t>自进水调试运行以来，废水处理量约</w:t>
      </w:r>
      <w:r>
        <w:rPr>
          <w:rFonts w:hAnsi="宋体" w:hint="eastAsia"/>
          <w:color w:val="000000"/>
        </w:rPr>
        <w:t>19500</w:t>
      </w:r>
      <w:r>
        <w:rPr>
          <w:rFonts w:hAnsi="宋体"/>
          <w:color w:val="000000"/>
        </w:rPr>
        <w:t>m</w:t>
      </w:r>
      <w:r>
        <w:rPr>
          <w:rFonts w:hAnsi="宋体"/>
          <w:color w:val="000000"/>
          <w:vertAlign w:val="superscript"/>
        </w:rPr>
        <w:t>3</w:t>
      </w:r>
      <w:r>
        <w:rPr>
          <w:rFonts w:hAnsi="宋体"/>
          <w:color w:val="000000"/>
        </w:rPr>
        <w:t>/d</w:t>
      </w:r>
      <w:r>
        <w:rPr>
          <w:rFonts w:hAnsi="宋体"/>
          <w:color w:val="000000"/>
        </w:rPr>
        <w:t>，处理系统、设备运行逐渐平稳正常，满足设计要求和生产需要。污水处理后达到《城镇污水处理厂污染物排放标准》</w:t>
      </w:r>
      <w:r>
        <w:rPr>
          <w:rFonts w:hAnsi="宋体"/>
          <w:color w:val="000000"/>
        </w:rPr>
        <w:t>(GBl8918-2002)</w:t>
      </w:r>
      <w:r>
        <w:rPr>
          <w:rFonts w:hAnsi="宋体"/>
          <w:color w:val="000000"/>
        </w:rPr>
        <w:t>中规定的一级</w:t>
      </w:r>
      <w:r>
        <w:rPr>
          <w:rFonts w:hAnsi="宋体"/>
          <w:color w:val="000000"/>
        </w:rPr>
        <w:t>A</w:t>
      </w:r>
      <w:r>
        <w:rPr>
          <w:rFonts w:hAnsi="宋体"/>
          <w:color w:val="000000"/>
        </w:rPr>
        <w:t>排放标准要求。</w:t>
      </w:r>
    </w:p>
    <w:p w:rsidR="000171A5" w:rsidRDefault="00730D48">
      <w:pPr>
        <w:ind w:firstLine="514"/>
        <w:rPr>
          <w:rFonts w:ascii="宋体" w:hAnsi="宋体"/>
          <w:b/>
          <w:bCs/>
          <w:spacing w:val="8"/>
        </w:rPr>
      </w:pPr>
      <w:r>
        <w:rPr>
          <w:rFonts w:ascii="宋体" w:hAnsi="宋体" w:hint="eastAsia"/>
          <w:b/>
          <w:bCs/>
          <w:spacing w:val="8"/>
        </w:rPr>
        <w:t>3、</w:t>
      </w:r>
      <w:r w:rsidR="00A5116F">
        <w:rPr>
          <w:rFonts w:ascii="宋体" w:hAnsi="宋体" w:hint="eastAsia"/>
          <w:b/>
          <w:bCs/>
          <w:spacing w:val="8"/>
        </w:rPr>
        <w:t>目前污水处理厂实际运行情况</w:t>
      </w:r>
    </w:p>
    <w:p w:rsidR="000171A5" w:rsidRDefault="00A5116F">
      <w:pPr>
        <w:ind w:firstLine="480"/>
        <w:rPr>
          <w:color w:val="000000" w:themeColor="text1"/>
        </w:rPr>
      </w:pPr>
      <w:bookmarkStart w:id="7" w:name="_Toc489808096"/>
      <w:r>
        <w:rPr>
          <w:color w:val="000000" w:themeColor="text1"/>
        </w:rPr>
        <w:t>园区污水处理厂处理规模为</w:t>
      </w:r>
      <w:r>
        <w:rPr>
          <w:rFonts w:hint="eastAsia"/>
          <w:color w:val="000000" w:themeColor="text1"/>
        </w:rPr>
        <w:t>2.5</w:t>
      </w:r>
      <w:r>
        <w:rPr>
          <w:color w:val="000000" w:themeColor="text1"/>
        </w:rPr>
        <w:t xml:space="preserve"> </w:t>
      </w:r>
      <w:r>
        <w:rPr>
          <w:color w:val="000000" w:themeColor="text1"/>
        </w:rPr>
        <w:t>万</w:t>
      </w:r>
      <w:r>
        <w:rPr>
          <w:color w:val="000000" w:themeColor="text1"/>
        </w:rPr>
        <w:t>m</w:t>
      </w:r>
      <w:r>
        <w:rPr>
          <w:color w:val="000000" w:themeColor="text1"/>
          <w:vertAlign w:val="superscript"/>
        </w:rPr>
        <w:t>3</w:t>
      </w:r>
      <w:r>
        <w:rPr>
          <w:color w:val="000000" w:themeColor="text1"/>
        </w:rPr>
        <w:t>/d</w:t>
      </w:r>
      <w:r>
        <w:rPr>
          <w:color w:val="000000" w:themeColor="text1"/>
        </w:rPr>
        <w:t>，根据</w:t>
      </w:r>
      <w:r>
        <w:rPr>
          <w:color w:val="000000" w:themeColor="text1"/>
        </w:rPr>
        <w:t>201</w:t>
      </w:r>
      <w:r>
        <w:rPr>
          <w:rFonts w:hint="eastAsia"/>
          <w:color w:val="000000" w:themeColor="text1"/>
        </w:rPr>
        <w:t>8</w:t>
      </w:r>
      <w:r>
        <w:rPr>
          <w:color w:val="000000" w:themeColor="text1"/>
        </w:rPr>
        <w:t>年</w:t>
      </w:r>
      <w:r>
        <w:rPr>
          <w:color w:val="000000" w:themeColor="text1"/>
        </w:rPr>
        <w:t>1</w:t>
      </w:r>
      <w:r>
        <w:rPr>
          <w:color w:val="000000" w:themeColor="text1"/>
        </w:rPr>
        <w:t>月</w:t>
      </w:r>
      <w:r>
        <w:rPr>
          <w:color w:val="000000" w:themeColor="text1"/>
        </w:rPr>
        <w:t>~2018.</w:t>
      </w:r>
      <w:r>
        <w:rPr>
          <w:rFonts w:hint="eastAsia"/>
          <w:color w:val="000000" w:themeColor="text1"/>
        </w:rPr>
        <w:t>8</w:t>
      </w:r>
      <w:r>
        <w:rPr>
          <w:color w:val="000000" w:themeColor="text1"/>
        </w:rPr>
        <w:t>月的在线监测数据，现日均处理水量为</w:t>
      </w:r>
      <w:r>
        <w:rPr>
          <w:rFonts w:hint="eastAsia"/>
          <w:color w:val="000000" w:themeColor="text1"/>
        </w:rPr>
        <w:t>8353</w:t>
      </w:r>
      <w:r>
        <w:rPr>
          <w:color w:val="000000" w:themeColor="text1"/>
        </w:rPr>
        <w:t xml:space="preserve"> m</w:t>
      </w:r>
      <w:r>
        <w:rPr>
          <w:color w:val="000000" w:themeColor="text1"/>
          <w:vertAlign w:val="superscript"/>
        </w:rPr>
        <w:t>3</w:t>
      </w:r>
      <w:r>
        <w:rPr>
          <w:color w:val="000000" w:themeColor="text1"/>
        </w:rPr>
        <w:t>/d</w:t>
      </w:r>
      <w:r>
        <w:rPr>
          <w:color w:val="000000" w:themeColor="text1"/>
        </w:rPr>
        <w:t>，完全能接纳本项目产生的废水。</w:t>
      </w:r>
    </w:p>
    <w:p w:rsidR="000171A5" w:rsidRDefault="00A5116F">
      <w:pPr>
        <w:ind w:firstLineChars="250" w:firstLine="602"/>
        <w:jc w:val="center"/>
        <w:rPr>
          <w:b/>
          <w:color w:val="000000" w:themeColor="text1"/>
          <w:spacing w:val="1"/>
        </w:rPr>
      </w:pPr>
      <w:bookmarkStart w:id="8" w:name="_Hlk517797009"/>
      <w:r>
        <w:rPr>
          <w:b/>
          <w:color w:val="000000" w:themeColor="text1"/>
        </w:rPr>
        <w:t>表</w:t>
      </w:r>
      <w:r w:rsidR="00D55273">
        <w:rPr>
          <w:rFonts w:hint="eastAsia"/>
          <w:b/>
          <w:bCs/>
          <w:color w:val="000000" w:themeColor="text1"/>
        </w:rPr>
        <w:t>7.3-4</w:t>
      </w:r>
      <w:r>
        <w:rPr>
          <w:rFonts w:eastAsia="Times New Roman"/>
          <w:b/>
          <w:bCs/>
          <w:color w:val="000000" w:themeColor="text1"/>
        </w:rPr>
        <w:tab/>
      </w:r>
      <w:r>
        <w:rPr>
          <w:b/>
          <w:color w:val="000000" w:themeColor="text1"/>
          <w:spacing w:val="1"/>
        </w:rPr>
        <w:t>污水处理厂运行情况一览表</w:t>
      </w:r>
    </w:p>
    <w:tbl>
      <w:tblPr>
        <w:tblW w:w="8522"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A0"/>
      </w:tblPr>
      <w:tblGrid>
        <w:gridCol w:w="1330"/>
        <w:gridCol w:w="1330"/>
        <w:gridCol w:w="1331"/>
        <w:gridCol w:w="1600"/>
        <w:gridCol w:w="1602"/>
        <w:gridCol w:w="1329"/>
      </w:tblGrid>
      <w:tr w:rsidR="000171A5" w:rsidTr="00807CC1">
        <w:trPr>
          <w:trHeight w:val="349"/>
        </w:trPr>
        <w:tc>
          <w:tcPr>
            <w:tcW w:w="1330" w:type="dxa"/>
            <w:vMerge w:val="restart"/>
            <w:shd w:val="clear" w:color="auto" w:fill="auto"/>
            <w:vAlign w:val="center"/>
          </w:tcPr>
          <w:bookmarkEnd w:id="8"/>
          <w:p w:rsidR="000171A5" w:rsidRDefault="00A5116F">
            <w:pPr>
              <w:pStyle w:val="ae"/>
              <w:spacing w:line="240" w:lineRule="auto"/>
            </w:pPr>
            <w:r>
              <w:t>时间</w:t>
            </w:r>
          </w:p>
        </w:tc>
        <w:tc>
          <w:tcPr>
            <w:tcW w:w="2661" w:type="dxa"/>
            <w:gridSpan w:val="2"/>
            <w:shd w:val="clear" w:color="auto" w:fill="auto"/>
            <w:vAlign w:val="center"/>
          </w:tcPr>
          <w:p w:rsidR="000171A5" w:rsidRDefault="00A5116F">
            <w:pPr>
              <w:pStyle w:val="ae"/>
              <w:spacing w:line="240" w:lineRule="auto"/>
            </w:pPr>
            <w:r>
              <w:t>化学需氧量</w:t>
            </w:r>
          </w:p>
        </w:tc>
        <w:tc>
          <w:tcPr>
            <w:tcW w:w="3202" w:type="dxa"/>
            <w:gridSpan w:val="2"/>
            <w:shd w:val="clear" w:color="auto" w:fill="auto"/>
            <w:vAlign w:val="center"/>
          </w:tcPr>
          <w:p w:rsidR="000171A5" w:rsidRDefault="00A5116F">
            <w:pPr>
              <w:pStyle w:val="ae"/>
              <w:spacing w:line="240" w:lineRule="auto"/>
            </w:pPr>
            <w:r>
              <w:t>氨氮</w:t>
            </w:r>
          </w:p>
        </w:tc>
        <w:tc>
          <w:tcPr>
            <w:tcW w:w="1329" w:type="dxa"/>
            <w:vMerge w:val="restart"/>
            <w:shd w:val="clear" w:color="auto" w:fill="auto"/>
            <w:vAlign w:val="center"/>
          </w:tcPr>
          <w:p w:rsidR="000171A5" w:rsidRDefault="00A5116F">
            <w:pPr>
              <w:pStyle w:val="ae"/>
              <w:spacing w:line="240" w:lineRule="auto"/>
            </w:pPr>
            <w:r>
              <w:t>废水排放量</w:t>
            </w:r>
          </w:p>
          <w:p w:rsidR="000171A5" w:rsidRDefault="00A5116F">
            <w:pPr>
              <w:pStyle w:val="ae"/>
              <w:spacing w:line="240" w:lineRule="auto"/>
            </w:pPr>
            <w:r>
              <w:t>(m³)</w:t>
            </w:r>
          </w:p>
        </w:tc>
      </w:tr>
      <w:tr w:rsidR="000171A5" w:rsidTr="00807CC1">
        <w:trPr>
          <w:trHeight w:val="285"/>
        </w:trPr>
        <w:tc>
          <w:tcPr>
            <w:tcW w:w="1330" w:type="dxa"/>
            <w:vMerge/>
            <w:vAlign w:val="center"/>
          </w:tcPr>
          <w:p w:rsidR="000171A5" w:rsidRDefault="000171A5">
            <w:pPr>
              <w:pStyle w:val="ae"/>
              <w:spacing w:line="240" w:lineRule="auto"/>
            </w:pPr>
          </w:p>
        </w:tc>
        <w:tc>
          <w:tcPr>
            <w:tcW w:w="1330" w:type="dxa"/>
            <w:shd w:val="clear" w:color="auto" w:fill="auto"/>
            <w:vAlign w:val="center"/>
          </w:tcPr>
          <w:p w:rsidR="000171A5" w:rsidRDefault="00A5116F">
            <w:pPr>
              <w:pStyle w:val="ae"/>
              <w:spacing w:line="240" w:lineRule="auto"/>
            </w:pPr>
            <w:r>
              <w:t>浓度</w:t>
            </w:r>
          </w:p>
        </w:tc>
        <w:tc>
          <w:tcPr>
            <w:tcW w:w="1331" w:type="dxa"/>
            <w:shd w:val="clear" w:color="auto" w:fill="auto"/>
            <w:vAlign w:val="center"/>
          </w:tcPr>
          <w:p w:rsidR="000171A5" w:rsidRDefault="00A5116F">
            <w:pPr>
              <w:pStyle w:val="ae"/>
              <w:spacing w:line="240" w:lineRule="auto"/>
            </w:pPr>
            <w:r>
              <w:t>排放量</w:t>
            </w:r>
          </w:p>
        </w:tc>
        <w:tc>
          <w:tcPr>
            <w:tcW w:w="1600" w:type="dxa"/>
            <w:shd w:val="clear" w:color="auto" w:fill="auto"/>
            <w:vAlign w:val="center"/>
          </w:tcPr>
          <w:p w:rsidR="000171A5" w:rsidRDefault="00A5116F">
            <w:pPr>
              <w:pStyle w:val="ae"/>
              <w:spacing w:line="240" w:lineRule="auto"/>
            </w:pPr>
            <w:r>
              <w:t>浓度</w:t>
            </w:r>
          </w:p>
        </w:tc>
        <w:tc>
          <w:tcPr>
            <w:tcW w:w="1602" w:type="dxa"/>
            <w:shd w:val="clear" w:color="auto" w:fill="auto"/>
            <w:vAlign w:val="center"/>
          </w:tcPr>
          <w:p w:rsidR="000171A5" w:rsidRDefault="00A5116F">
            <w:pPr>
              <w:pStyle w:val="ae"/>
              <w:spacing w:line="240" w:lineRule="auto"/>
            </w:pPr>
            <w:r>
              <w:t>排放量</w:t>
            </w:r>
          </w:p>
        </w:tc>
        <w:tc>
          <w:tcPr>
            <w:tcW w:w="1329" w:type="dxa"/>
            <w:vMerge/>
            <w:shd w:val="clear" w:color="auto" w:fill="auto"/>
            <w:vAlign w:val="center"/>
          </w:tcPr>
          <w:p w:rsidR="000171A5" w:rsidRDefault="000171A5">
            <w:pPr>
              <w:pStyle w:val="ae"/>
              <w:spacing w:line="240" w:lineRule="auto"/>
            </w:pPr>
          </w:p>
        </w:tc>
      </w:tr>
      <w:tr w:rsidR="000171A5" w:rsidTr="00807CC1">
        <w:trPr>
          <w:trHeight w:val="285"/>
        </w:trPr>
        <w:tc>
          <w:tcPr>
            <w:tcW w:w="1330" w:type="dxa"/>
            <w:vMerge/>
            <w:vAlign w:val="center"/>
          </w:tcPr>
          <w:p w:rsidR="000171A5" w:rsidRDefault="000171A5">
            <w:pPr>
              <w:pStyle w:val="ae"/>
              <w:spacing w:line="240" w:lineRule="auto"/>
            </w:pPr>
          </w:p>
        </w:tc>
        <w:tc>
          <w:tcPr>
            <w:tcW w:w="1330" w:type="dxa"/>
            <w:shd w:val="clear" w:color="auto" w:fill="auto"/>
            <w:vAlign w:val="center"/>
          </w:tcPr>
          <w:p w:rsidR="000171A5" w:rsidRDefault="00A5116F">
            <w:pPr>
              <w:pStyle w:val="ae"/>
              <w:spacing w:line="240" w:lineRule="auto"/>
            </w:pPr>
            <w:r>
              <w:t>(mg/l)</w:t>
            </w:r>
          </w:p>
        </w:tc>
        <w:tc>
          <w:tcPr>
            <w:tcW w:w="1331" w:type="dxa"/>
            <w:shd w:val="clear" w:color="auto" w:fill="auto"/>
            <w:vAlign w:val="center"/>
          </w:tcPr>
          <w:p w:rsidR="000171A5" w:rsidRDefault="00A5116F">
            <w:pPr>
              <w:pStyle w:val="ae"/>
              <w:spacing w:line="240" w:lineRule="auto"/>
            </w:pPr>
            <w:r>
              <w:t>(t)</w:t>
            </w:r>
          </w:p>
        </w:tc>
        <w:tc>
          <w:tcPr>
            <w:tcW w:w="1600" w:type="dxa"/>
            <w:shd w:val="clear" w:color="auto" w:fill="auto"/>
            <w:vAlign w:val="center"/>
          </w:tcPr>
          <w:p w:rsidR="000171A5" w:rsidRDefault="00A5116F">
            <w:pPr>
              <w:pStyle w:val="ae"/>
              <w:spacing w:line="240" w:lineRule="auto"/>
            </w:pPr>
            <w:r>
              <w:t>(mg/l)</w:t>
            </w:r>
          </w:p>
        </w:tc>
        <w:tc>
          <w:tcPr>
            <w:tcW w:w="1602" w:type="dxa"/>
            <w:shd w:val="clear" w:color="auto" w:fill="auto"/>
            <w:vAlign w:val="center"/>
          </w:tcPr>
          <w:p w:rsidR="000171A5" w:rsidRDefault="00A5116F">
            <w:pPr>
              <w:pStyle w:val="ae"/>
              <w:spacing w:line="240" w:lineRule="auto"/>
            </w:pPr>
            <w:r>
              <w:t>(t)</w:t>
            </w:r>
          </w:p>
        </w:tc>
        <w:tc>
          <w:tcPr>
            <w:tcW w:w="1329" w:type="dxa"/>
            <w:vMerge/>
            <w:shd w:val="clear" w:color="auto" w:fill="auto"/>
            <w:vAlign w:val="center"/>
          </w:tcPr>
          <w:p w:rsidR="000171A5" w:rsidRDefault="000171A5">
            <w:pPr>
              <w:pStyle w:val="ae"/>
              <w:spacing w:line="240" w:lineRule="auto"/>
            </w:pP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2018.1</w:t>
            </w:r>
          </w:p>
        </w:tc>
        <w:tc>
          <w:tcPr>
            <w:tcW w:w="1330" w:type="dxa"/>
            <w:shd w:val="clear" w:color="auto" w:fill="auto"/>
            <w:vAlign w:val="center"/>
          </w:tcPr>
          <w:p w:rsidR="000171A5" w:rsidRDefault="00A5116F">
            <w:pPr>
              <w:pStyle w:val="ae"/>
              <w:spacing w:line="240" w:lineRule="auto"/>
            </w:pPr>
            <w:r>
              <w:t>19.9</w:t>
            </w:r>
          </w:p>
        </w:tc>
        <w:tc>
          <w:tcPr>
            <w:tcW w:w="1331" w:type="dxa"/>
            <w:shd w:val="clear" w:color="auto" w:fill="auto"/>
            <w:vAlign w:val="center"/>
          </w:tcPr>
          <w:p w:rsidR="000171A5" w:rsidRDefault="00A5116F">
            <w:pPr>
              <w:pStyle w:val="ae"/>
              <w:spacing w:line="240" w:lineRule="auto"/>
            </w:pPr>
            <w:r>
              <w:t>5.01</w:t>
            </w:r>
          </w:p>
        </w:tc>
        <w:tc>
          <w:tcPr>
            <w:tcW w:w="1600" w:type="dxa"/>
            <w:shd w:val="clear" w:color="auto" w:fill="auto"/>
            <w:vAlign w:val="center"/>
          </w:tcPr>
          <w:p w:rsidR="000171A5" w:rsidRDefault="00A5116F">
            <w:pPr>
              <w:pStyle w:val="ae"/>
              <w:spacing w:line="240" w:lineRule="auto"/>
            </w:pPr>
            <w:r>
              <w:t>0.266</w:t>
            </w:r>
          </w:p>
        </w:tc>
        <w:tc>
          <w:tcPr>
            <w:tcW w:w="1602" w:type="dxa"/>
            <w:shd w:val="clear" w:color="auto" w:fill="auto"/>
            <w:vAlign w:val="center"/>
          </w:tcPr>
          <w:p w:rsidR="000171A5" w:rsidRDefault="00A5116F">
            <w:pPr>
              <w:pStyle w:val="ae"/>
              <w:spacing w:line="240" w:lineRule="auto"/>
            </w:pPr>
            <w:r>
              <w:t>0.0675</w:t>
            </w:r>
          </w:p>
        </w:tc>
        <w:tc>
          <w:tcPr>
            <w:tcW w:w="1329" w:type="dxa"/>
            <w:shd w:val="clear" w:color="auto" w:fill="auto"/>
            <w:vAlign w:val="center"/>
          </w:tcPr>
          <w:p w:rsidR="000171A5" w:rsidRDefault="00A5116F">
            <w:pPr>
              <w:pStyle w:val="ae"/>
              <w:spacing w:line="240" w:lineRule="auto"/>
            </w:pPr>
            <w:r>
              <w:rPr>
                <w:rFonts w:hint="eastAsia"/>
              </w:rPr>
              <w:t>248411</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2018.2</w:t>
            </w:r>
          </w:p>
        </w:tc>
        <w:tc>
          <w:tcPr>
            <w:tcW w:w="1330" w:type="dxa"/>
            <w:shd w:val="clear" w:color="auto" w:fill="auto"/>
            <w:vAlign w:val="center"/>
          </w:tcPr>
          <w:p w:rsidR="000171A5" w:rsidRDefault="00A5116F">
            <w:pPr>
              <w:pStyle w:val="ae"/>
              <w:spacing w:line="240" w:lineRule="auto"/>
            </w:pPr>
            <w:r>
              <w:t>17.5</w:t>
            </w:r>
          </w:p>
        </w:tc>
        <w:tc>
          <w:tcPr>
            <w:tcW w:w="1331" w:type="dxa"/>
            <w:shd w:val="clear" w:color="auto" w:fill="auto"/>
            <w:vAlign w:val="center"/>
          </w:tcPr>
          <w:p w:rsidR="000171A5" w:rsidRDefault="00A5116F">
            <w:pPr>
              <w:pStyle w:val="ae"/>
              <w:spacing w:line="240" w:lineRule="auto"/>
            </w:pPr>
            <w:r>
              <w:t>3.79</w:t>
            </w:r>
          </w:p>
        </w:tc>
        <w:tc>
          <w:tcPr>
            <w:tcW w:w="1600" w:type="dxa"/>
            <w:shd w:val="clear" w:color="auto" w:fill="auto"/>
            <w:vAlign w:val="center"/>
          </w:tcPr>
          <w:p w:rsidR="000171A5" w:rsidRDefault="00A5116F">
            <w:pPr>
              <w:pStyle w:val="ae"/>
              <w:spacing w:line="240" w:lineRule="auto"/>
            </w:pPr>
            <w:r>
              <w:t>1.11</w:t>
            </w:r>
          </w:p>
        </w:tc>
        <w:tc>
          <w:tcPr>
            <w:tcW w:w="1602" w:type="dxa"/>
            <w:shd w:val="clear" w:color="auto" w:fill="auto"/>
            <w:vAlign w:val="center"/>
          </w:tcPr>
          <w:p w:rsidR="000171A5" w:rsidRDefault="00A5116F">
            <w:pPr>
              <w:pStyle w:val="ae"/>
              <w:spacing w:line="240" w:lineRule="auto"/>
            </w:pPr>
            <w:r>
              <w:t>0.148</w:t>
            </w:r>
          </w:p>
        </w:tc>
        <w:tc>
          <w:tcPr>
            <w:tcW w:w="1329" w:type="dxa"/>
            <w:shd w:val="clear" w:color="auto" w:fill="auto"/>
            <w:vAlign w:val="center"/>
          </w:tcPr>
          <w:p w:rsidR="000171A5" w:rsidRDefault="00A5116F">
            <w:pPr>
              <w:pStyle w:val="ae"/>
              <w:spacing w:line="240" w:lineRule="auto"/>
            </w:pPr>
            <w:r>
              <w:t>216785</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2018.3</w:t>
            </w:r>
          </w:p>
        </w:tc>
        <w:tc>
          <w:tcPr>
            <w:tcW w:w="1330" w:type="dxa"/>
            <w:shd w:val="clear" w:color="auto" w:fill="auto"/>
            <w:vAlign w:val="center"/>
          </w:tcPr>
          <w:p w:rsidR="000171A5" w:rsidRDefault="00A5116F">
            <w:pPr>
              <w:pStyle w:val="ae"/>
              <w:spacing w:line="240" w:lineRule="auto"/>
            </w:pPr>
            <w:r>
              <w:t>19.3</w:t>
            </w:r>
          </w:p>
        </w:tc>
        <w:tc>
          <w:tcPr>
            <w:tcW w:w="1331" w:type="dxa"/>
            <w:shd w:val="clear" w:color="auto" w:fill="auto"/>
            <w:vAlign w:val="center"/>
          </w:tcPr>
          <w:p w:rsidR="000171A5" w:rsidRDefault="00A5116F">
            <w:pPr>
              <w:pStyle w:val="ae"/>
              <w:spacing w:line="240" w:lineRule="auto"/>
            </w:pPr>
            <w:r>
              <w:t>4.46</w:t>
            </w:r>
          </w:p>
        </w:tc>
        <w:tc>
          <w:tcPr>
            <w:tcW w:w="1600" w:type="dxa"/>
            <w:shd w:val="clear" w:color="auto" w:fill="auto"/>
            <w:vAlign w:val="center"/>
          </w:tcPr>
          <w:p w:rsidR="000171A5" w:rsidRDefault="00A5116F">
            <w:pPr>
              <w:pStyle w:val="ae"/>
              <w:spacing w:line="240" w:lineRule="auto"/>
            </w:pPr>
            <w:r>
              <w:t>0.193</w:t>
            </w:r>
          </w:p>
        </w:tc>
        <w:tc>
          <w:tcPr>
            <w:tcW w:w="1602" w:type="dxa"/>
            <w:shd w:val="clear" w:color="auto" w:fill="auto"/>
            <w:vAlign w:val="center"/>
          </w:tcPr>
          <w:p w:rsidR="000171A5" w:rsidRDefault="00A5116F">
            <w:pPr>
              <w:pStyle w:val="ae"/>
              <w:spacing w:line="240" w:lineRule="auto"/>
            </w:pPr>
            <w:r>
              <w:t>0.0457</w:t>
            </w:r>
          </w:p>
        </w:tc>
        <w:tc>
          <w:tcPr>
            <w:tcW w:w="1329" w:type="dxa"/>
            <w:shd w:val="clear" w:color="auto" w:fill="auto"/>
            <w:vAlign w:val="center"/>
          </w:tcPr>
          <w:p w:rsidR="000171A5" w:rsidRDefault="00A5116F">
            <w:pPr>
              <w:pStyle w:val="ae"/>
              <w:spacing w:line="240" w:lineRule="auto"/>
            </w:pPr>
            <w:r>
              <w:t>236254</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2018.4</w:t>
            </w:r>
          </w:p>
        </w:tc>
        <w:tc>
          <w:tcPr>
            <w:tcW w:w="1330" w:type="dxa"/>
            <w:shd w:val="clear" w:color="auto" w:fill="auto"/>
            <w:vAlign w:val="center"/>
          </w:tcPr>
          <w:p w:rsidR="000171A5" w:rsidRDefault="00A5116F">
            <w:pPr>
              <w:pStyle w:val="ae"/>
              <w:spacing w:line="240" w:lineRule="auto"/>
            </w:pPr>
            <w:r>
              <w:t>20.8</w:t>
            </w:r>
          </w:p>
        </w:tc>
        <w:tc>
          <w:tcPr>
            <w:tcW w:w="1331" w:type="dxa"/>
            <w:shd w:val="clear" w:color="auto" w:fill="auto"/>
            <w:vAlign w:val="center"/>
          </w:tcPr>
          <w:p w:rsidR="000171A5" w:rsidRDefault="00A5116F">
            <w:pPr>
              <w:pStyle w:val="ae"/>
              <w:spacing w:line="240" w:lineRule="auto"/>
            </w:pPr>
            <w:r>
              <w:t>5.14</w:t>
            </w:r>
          </w:p>
        </w:tc>
        <w:tc>
          <w:tcPr>
            <w:tcW w:w="1600" w:type="dxa"/>
            <w:shd w:val="clear" w:color="auto" w:fill="auto"/>
            <w:vAlign w:val="center"/>
          </w:tcPr>
          <w:p w:rsidR="000171A5" w:rsidRDefault="00A5116F">
            <w:pPr>
              <w:pStyle w:val="ae"/>
              <w:spacing w:line="240" w:lineRule="auto"/>
            </w:pPr>
            <w:r>
              <w:t>0.229</w:t>
            </w:r>
          </w:p>
        </w:tc>
        <w:tc>
          <w:tcPr>
            <w:tcW w:w="1602" w:type="dxa"/>
            <w:shd w:val="clear" w:color="auto" w:fill="auto"/>
            <w:vAlign w:val="center"/>
          </w:tcPr>
          <w:p w:rsidR="000171A5" w:rsidRDefault="00A5116F">
            <w:pPr>
              <w:pStyle w:val="ae"/>
              <w:spacing w:line="240" w:lineRule="auto"/>
            </w:pPr>
            <w:r>
              <w:t>0.0559</w:t>
            </w:r>
          </w:p>
        </w:tc>
        <w:tc>
          <w:tcPr>
            <w:tcW w:w="1329" w:type="dxa"/>
            <w:shd w:val="clear" w:color="auto" w:fill="auto"/>
            <w:vAlign w:val="center"/>
          </w:tcPr>
          <w:p w:rsidR="000171A5" w:rsidRDefault="00A5116F">
            <w:pPr>
              <w:pStyle w:val="ae"/>
              <w:spacing w:line="240" w:lineRule="auto"/>
            </w:pPr>
            <w:r>
              <w:t>253251</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2018.5</w:t>
            </w:r>
          </w:p>
        </w:tc>
        <w:tc>
          <w:tcPr>
            <w:tcW w:w="1330" w:type="dxa"/>
            <w:shd w:val="clear" w:color="auto" w:fill="auto"/>
            <w:vAlign w:val="center"/>
          </w:tcPr>
          <w:p w:rsidR="000171A5" w:rsidRDefault="00A5116F">
            <w:pPr>
              <w:pStyle w:val="ae"/>
              <w:spacing w:line="240" w:lineRule="auto"/>
            </w:pPr>
            <w:r>
              <w:t>22.7</w:t>
            </w:r>
          </w:p>
        </w:tc>
        <w:tc>
          <w:tcPr>
            <w:tcW w:w="1331" w:type="dxa"/>
            <w:shd w:val="clear" w:color="auto" w:fill="auto"/>
            <w:vAlign w:val="center"/>
          </w:tcPr>
          <w:p w:rsidR="000171A5" w:rsidRDefault="00A5116F">
            <w:pPr>
              <w:pStyle w:val="ae"/>
              <w:spacing w:line="240" w:lineRule="auto"/>
            </w:pPr>
            <w:r>
              <w:t>5.62</w:t>
            </w:r>
          </w:p>
        </w:tc>
        <w:tc>
          <w:tcPr>
            <w:tcW w:w="1600" w:type="dxa"/>
            <w:shd w:val="clear" w:color="auto" w:fill="auto"/>
            <w:vAlign w:val="center"/>
          </w:tcPr>
          <w:p w:rsidR="000171A5" w:rsidRDefault="00A5116F">
            <w:pPr>
              <w:pStyle w:val="ae"/>
              <w:spacing w:line="240" w:lineRule="auto"/>
            </w:pPr>
            <w:r>
              <w:t>0.156</w:t>
            </w:r>
          </w:p>
        </w:tc>
        <w:tc>
          <w:tcPr>
            <w:tcW w:w="1602" w:type="dxa"/>
            <w:shd w:val="clear" w:color="auto" w:fill="auto"/>
            <w:vAlign w:val="center"/>
          </w:tcPr>
          <w:p w:rsidR="000171A5" w:rsidRDefault="00A5116F">
            <w:pPr>
              <w:pStyle w:val="ae"/>
              <w:spacing w:line="240" w:lineRule="auto"/>
            </w:pPr>
            <w:r>
              <w:t>0.0306</w:t>
            </w:r>
          </w:p>
        </w:tc>
        <w:tc>
          <w:tcPr>
            <w:tcW w:w="1329" w:type="dxa"/>
            <w:shd w:val="clear" w:color="auto" w:fill="auto"/>
            <w:vAlign w:val="center"/>
          </w:tcPr>
          <w:p w:rsidR="000171A5" w:rsidRDefault="00A5116F">
            <w:pPr>
              <w:pStyle w:val="ae"/>
              <w:spacing w:line="240" w:lineRule="auto"/>
            </w:pPr>
            <w:r>
              <w:t>253641</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2018.6</w:t>
            </w:r>
          </w:p>
        </w:tc>
        <w:tc>
          <w:tcPr>
            <w:tcW w:w="1330" w:type="dxa"/>
            <w:shd w:val="clear" w:color="auto" w:fill="auto"/>
            <w:vAlign w:val="center"/>
          </w:tcPr>
          <w:p w:rsidR="000171A5" w:rsidRDefault="00A5116F">
            <w:pPr>
              <w:pStyle w:val="ae"/>
              <w:spacing w:line="240" w:lineRule="auto"/>
            </w:pPr>
            <w:r>
              <w:t>15.2</w:t>
            </w:r>
          </w:p>
        </w:tc>
        <w:tc>
          <w:tcPr>
            <w:tcW w:w="1331" w:type="dxa"/>
            <w:shd w:val="clear" w:color="auto" w:fill="auto"/>
            <w:vAlign w:val="center"/>
          </w:tcPr>
          <w:p w:rsidR="000171A5" w:rsidRDefault="00A5116F">
            <w:pPr>
              <w:pStyle w:val="ae"/>
              <w:spacing w:line="240" w:lineRule="auto"/>
            </w:pPr>
            <w:r>
              <w:t>3.81</w:t>
            </w:r>
          </w:p>
        </w:tc>
        <w:tc>
          <w:tcPr>
            <w:tcW w:w="1600" w:type="dxa"/>
            <w:shd w:val="clear" w:color="auto" w:fill="auto"/>
            <w:vAlign w:val="center"/>
          </w:tcPr>
          <w:p w:rsidR="000171A5" w:rsidRDefault="00A5116F">
            <w:pPr>
              <w:pStyle w:val="ae"/>
              <w:spacing w:line="240" w:lineRule="auto"/>
            </w:pPr>
            <w:r>
              <w:t>0.142</w:t>
            </w:r>
          </w:p>
        </w:tc>
        <w:tc>
          <w:tcPr>
            <w:tcW w:w="1602" w:type="dxa"/>
            <w:shd w:val="clear" w:color="auto" w:fill="auto"/>
            <w:vAlign w:val="center"/>
          </w:tcPr>
          <w:p w:rsidR="000171A5" w:rsidRDefault="00A5116F">
            <w:pPr>
              <w:pStyle w:val="ae"/>
              <w:spacing w:line="240" w:lineRule="auto"/>
            </w:pPr>
            <w:r>
              <w:t>0.0271</w:t>
            </w:r>
          </w:p>
        </w:tc>
        <w:tc>
          <w:tcPr>
            <w:tcW w:w="1329" w:type="dxa"/>
            <w:shd w:val="clear" w:color="auto" w:fill="auto"/>
            <w:vAlign w:val="center"/>
          </w:tcPr>
          <w:p w:rsidR="000171A5" w:rsidRDefault="00A5116F">
            <w:pPr>
              <w:pStyle w:val="ae"/>
              <w:spacing w:line="240" w:lineRule="auto"/>
            </w:pPr>
            <w:r>
              <w:t>228659</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2018.7</w:t>
            </w:r>
          </w:p>
        </w:tc>
        <w:tc>
          <w:tcPr>
            <w:tcW w:w="1330" w:type="dxa"/>
            <w:shd w:val="clear" w:color="auto" w:fill="auto"/>
            <w:vAlign w:val="center"/>
          </w:tcPr>
          <w:p w:rsidR="000171A5" w:rsidRDefault="00A5116F">
            <w:pPr>
              <w:pStyle w:val="ae"/>
              <w:spacing w:line="240" w:lineRule="auto"/>
            </w:pPr>
            <w:r>
              <w:t>16.4</w:t>
            </w:r>
          </w:p>
        </w:tc>
        <w:tc>
          <w:tcPr>
            <w:tcW w:w="1331" w:type="dxa"/>
            <w:shd w:val="clear" w:color="auto" w:fill="auto"/>
            <w:vAlign w:val="center"/>
          </w:tcPr>
          <w:p w:rsidR="000171A5" w:rsidRDefault="00A5116F">
            <w:pPr>
              <w:pStyle w:val="ae"/>
              <w:spacing w:line="240" w:lineRule="auto"/>
            </w:pPr>
            <w:r>
              <w:t>4.33</w:t>
            </w:r>
          </w:p>
        </w:tc>
        <w:tc>
          <w:tcPr>
            <w:tcW w:w="1600" w:type="dxa"/>
            <w:shd w:val="clear" w:color="auto" w:fill="auto"/>
            <w:vAlign w:val="center"/>
          </w:tcPr>
          <w:p w:rsidR="000171A5" w:rsidRDefault="00A5116F">
            <w:pPr>
              <w:pStyle w:val="ae"/>
              <w:spacing w:line="240" w:lineRule="auto"/>
            </w:pPr>
            <w:r>
              <w:t>0.117</w:t>
            </w:r>
          </w:p>
        </w:tc>
        <w:tc>
          <w:tcPr>
            <w:tcW w:w="1602" w:type="dxa"/>
            <w:shd w:val="clear" w:color="auto" w:fill="auto"/>
            <w:vAlign w:val="center"/>
          </w:tcPr>
          <w:p w:rsidR="000171A5" w:rsidRDefault="00A5116F">
            <w:pPr>
              <w:pStyle w:val="ae"/>
              <w:spacing w:line="240" w:lineRule="auto"/>
            </w:pPr>
            <w:r>
              <w:t>0.0287</w:t>
            </w:r>
          </w:p>
        </w:tc>
        <w:tc>
          <w:tcPr>
            <w:tcW w:w="1329" w:type="dxa"/>
            <w:shd w:val="clear" w:color="auto" w:fill="auto"/>
            <w:vAlign w:val="center"/>
          </w:tcPr>
          <w:p w:rsidR="000171A5" w:rsidRDefault="00A5116F">
            <w:pPr>
              <w:pStyle w:val="ae"/>
              <w:spacing w:line="240" w:lineRule="auto"/>
            </w:pPr>
            <w:r>
              <w:t>272429</w:t>
            </w:r>
          </w:p>
        </w:tc>
      </w:tr>
      <w:tr w:rsidR="000171A5" w:rsidTr="00807CC1">
        <w:trPr>
          <w:trHeight w:val="285"/>
        </w:trPr>
        <w:tc>
          <w:tcPr>
            <w:tcW w:w="1330" w:type="dxa"/>
            <w:shd w:val="clear" w:color="auto" w:fill="auto"/>
            <w:vAlign w:val="center"/>
          </w:tcPr>
          <w:p w:rsidR="000171A5" w:rsidRDefault="00A5116F">
            <w:pPr>
              <w:pStyle w:val="ae"/>
              <w:spacing w:line="240" w:lineRule="auto"/>
            </w:pPr>
            <w:r>
              <w:rPr>
                <w:rFonts w:hint="eastAsia"/>
              </w:rPr>
              <w:t>2018.8</w:t>
            </w:r>
          </w:p>
        </w:tc>
        <w:tc>
          <w:tcPr>
            <w:tcW w:w="1330" w:type="dxa"/>
            <w:shd w:val="clear" w:color="auto" w:fill="auto"/>
            <w:vAlign w:val="center"/>
          </w:tcPr>
          <w:p w:rsidR="000171A5" w:rsidRDefault="00A5116F">
            <w:pPr>
              <w:pStyle w:val="ae"/>
              <w:spacing w:line="240" w:lineRule="auto"/>
            </w:pPr>
            <w:r>
              <w:t>15.6</w:t>
            </w:r>
          </w:p>
        </w:tc>
        <w:tc>
          <w:tcPr>
            <w:tcW w:w="1331" w:type="dxa"/>
            <w:shd w:val="clear" w:color="auto" w:fill="auto"/>
            <w:vAlign w:val="center"/>
          </w:tcPr>
          <w:p w:rsidR="000171A5" w:rsidRDefault="00A5116F">
            <w:pPr>
              <w:pStyle w:val="ae"/>
              <w:spacing w:line="240" w:lineRule="auto"/>
            </w:pPr>
            <w:r>
              <w:t>4.54</w:t>
            </w:r>
          </w:p>
        </w:tc>
        <w:tc>
          <w:tcPr>
            <w:tcW w:w="1600" w:type="dxa"/>
            <w:shd w:val="clear" w:color="auto" w:fill="auto"/>
            <w:vAlign w:val="center"/>
          </w:tcPr>
          <w:p w:rsidR="000171A5" w:rsidRDefault="00A5116F">
            <w:pPr>
              <w:pStyle w:val="ae"/>
              <w:spacing w:line="240" w:lineRule="auto"/>
            </w:pPr>
            <w:r>
              <w:t>0.171</w:t>
            </w:r>
          </w:p>
        </w:tc>
        <w:tc>
          <w:tcPr>
            <w:tcW w:w="1602" w:type="dxa"/>
            <w:shd w:val="clear" w:color="auto" w:fill="auto"/>
            <w:vAlign w:val="center"/>
          </w:tcPr>
          <w:p w:rsidR="000171A5" w:rsidRDefault="00A5116F">
            <w:pPr>
              <w:pStyle w:val="ae"/>
              <w:spacing w:line="240" w:lineRule="auto"/>
            </w:pPr>
            <w:r>
              <w:t>0.0513</w:t>
            </w:r>
          </w:p>
        </w:tc>
        <w:tc>
          <w:tcPr>
            <w:tcW w:w="1329" w:type="dxa"/>
            <w:shd w:val="clear" w:color="auto" w:fill="auto"/>
            <w:vAlign w:val="center"/>
          </w:tcPr>
          <w:p w:rsidR="000171A5" w:rsidRDefault="00A5116F">
            <w:pPr>
              <w:pStyle w:val="ae"/>
              <w:spacing w:line="240" w:lineRule="auto"/>
            </w:pPr>
            <w:r>
              <w:t>295194</w:t>
            </w:r>
          </w:p>
        </w:tc>
      </w:tr>
    </w:tbl>
    <w:p w:rsidR="000171A5" w:rsidRDefault="00A5116F">
      <w:pPr>
        <w:spacing w:line="480" w:lineRule="exact"/>
        <w:ind w:firstLine="480"/>
        <w:rPr>
          <w:bCs/>
          <w:color w:val="000000" w:themeColor="text1"/>
        </w:rPr>
      </w:pPr>
      <w:r>
        <w:rPr>
          <w:rFonts w:hint="eastAsia"/>
          <w:bCs/>
          <w:color w:val="000000" w:themeColor="text1"/>
        </w:rPr>
        <w:t>园区</w:t>
      </w:r>
      <w:r>
        <w:rPr>
          <w:bCs/>
          <w:color w:val="000000" w:themeColor="text1"/>
        </w:rPr>
        <w:t>污水处理厂现实际运行中出水水质能够满足《城镇污水处理厂污染物排放标准》（</w:t>
      </w:r>
      <w:r>
        <w:rPr>
          <w:bCs/>
          <w:color w:val="000000" w:themeColor="text1"/>
        </w:rPr>
        <w:t>GB18918-2002</w:t>
      </w:r>
      <w:r>
        <w:rPr>
          <w:bCs/>
          <w:color w:val="000000" w:themeColor="text1"/>
        </w:rPr>
        <w:t>）中一级</w:t>
      </w:r>
      <w:r>
        <w:rPr>
          <w:bCs/>
          <w:color w:val="000000" w:themeColor="text1"/>
        </w:rPr>
        <w:t>A</w:t>
      </w:r>
      <w:r>
        <w:rPr>
          <w:bCs/>
          <w:color w:val="000000" w:themeColor="text1"/>
        </w:rPr>
        <w:t>标准要求，剩余处理能力</w:t>
      </w:r>
      <w:r>
        <w:rPr>
          <w:rFonts w:hint="eastAsia"/>
          <w:bCs/>
          <w:color w:val="000000" w:themeColor="text1"/>
        </w:rPr>
        <w:t>16647</w:t>
      </w:r>
      <w:r>
        <w:rPr>
          <w:bCs/>
          <w:color w:val="000000" w:themeColor="text1"/>
        </w:rPr>
        <w:t>m</w:t>
      </w:r>
      <w:r>
        <w:rPr>
          <w:bCs/>
          <w:color w:val="000000" w:themeColor="text1"/>
          <w:vertAlign w:val="superscript"/>
        </w:rPr>
        <w:t>3</w:t>
      </w:r>
      <w:r>
        <w:rPr>
          <w:bCs/>
          <w:color w:val="000000" w:themeColor="text1"/>
        </w:rPr>
        <w:t>/d</w:t>
      </w:r>
      <w:r>
        <w:rPr>
          <w:bCs/>
          <w:color w:val="000000" w:themeColor="text1"/>
        </w:rPr>
        <w:t>以上，污水处理厂余量完全能够接纳本项目废水。</w:t>
      </w:r>
    </w:p>
    <w:p w:rsidR="000171A5" w:rsidRDefault="00A5116F">
      <w:pPr>
        <w:pStyle w:val="ac"/>
        <w:spacing w:before="156"/>
        <w:ind w:firstLine="480"/>
        <w:rPr>
          <w:rFonts w:ascii="宋体" w:eastAsia="宋体" w:hAnsi="宋体" w:cs="宋体"/>
        </w:rPr>
      </w:pPr>
      <w:r>
        <w:rPr>
          <w:rFonts w:ascii="宋体" w:eastAsia="宋体" w:hAnsi="宋体" w:cs="宋体" w:hint="eastAsia"/>
        </w:rPr>
        <w:t>7</w:t>
      </w:r>
      <w:r>
        <w:rPr>
          <w:rFonts w:ascii="宋体" w:eastAsia="宋体" w:hAnsi="宋体" w:cs="宋体"/>
        </w:rPr>
        <w:t>.</w:t>
      </w:r>
      <w:r w:rsidR="00966E16">
        <w:rPr>
          <w:rFonts w:ascii="宋体" w:eastAsia="宋体" w:hAnsi="宋体" w:cs="宋体" w:hint="eastAsia"/>
        </w:rPr>
        <w:t>4</w:t>
      </w:r>
      <w:r>
        <w:rPr>
          <w:rFonts w:ascii="宋体" w:eastAsia="宋体" w:hAnsi="宋体" w:cs="宋体"/>
        </w:rPr>
        <w:t xml:space="preserve"> 固体废物处置措施</w:t>
      </w:r>
      <w:bookmarkEnd w:id="7"/>
    </w:p>
    <w:p w:rsidR="00D94625" w:rsidRPr="00FB76FF" w:rsidRDefault="00D94625" w:rsidP="00D94625">
      <w:pPr>
        <w:ind w:firstLine="512"/>
      </w:pPr>
      <w:r w:rsidRPr="00FB76FF">
        <w:rPr>
          <w:color w:val="000000" w:themeColor="text1"/>
          <w:spacing w:val="8"/>
        </w:rPr>
        <w:t>1</w:t>
      </w:r>
      <w:r w:rsidRPr="00FB76FF">
        <w:rPr>
          <w:rFonts w:hAnsiTheme="minorEastAsia"/>
          <w:color w:val="000000" w:themeColor="text1"/>
          <w:spacing w:val="8"/>
        </w:rPr>
        <w:t>、乙</w:t>
      </w:r>
      <w:r w:rsidRPr="00FB76FF">
        <w:rPr>
          <w:rFonts w:hAnsiTheme="minorEastAsia"/>
        </w:rPr>
        <w:t>二醇精制精馏残渣</w:t>
      </w:r>
      <w:r w:rsidRPr="00FB76FF">
        <w:t>S</w:t>
      </w:r>
      <w:r w:rsidRPr="00FB76FF">
        <w:rPr>
          <w:vertAlign w:val="subscript"/>
        </w:rPr>
        <w:t>1</w:t>
      </w:r>
    </w:p>
    <w:p w:rsidR="00D94625" w:rsidRDefault="00D94625" w:rsidP="00D94625">
      <w:pPr>
        <w:ind w:firstLine="480"/>
        <w:rPr>
          <w:rFonts w:hAnsiTheme="minorEastAsia"/>
          <w:color w:val="000000"/>
          <w:spacing w:val="8"/>
        </w:rPr>
      </w:pPr>
      <w:r w:rsidRPr="00FB76FF">
        <w:rPr>
          <w:rFonts w:hAnsiTheme="minorEastAsia"/>
        </w:rPr>
        <w:t>乙二醇精制残渣主要成分含乙二醇及杂质，属于《国家危险废物名录》</w:t>
      </w:r>
      <w:r>
        <w:rPr>
          <w:rFonts w:hAnsiTheme="minorEastAsia"/>
        </w:rPr>
        <w:t>（</w:t>
      </w:r>
      <w:r>
        <w:rPr>
          <w:rFonts w:hAnsiTheme="minorEastAsia" w:hint="eastAsia"/>
        </w:rPr>
        <w:t>2016</w:t>
      </w:r>
      <w:r>
        <w:rPr>
          <w:rFonts w:hAnsiTheme="minorEastAsia" w:hint="eastAsia"/>
        </w:rPr>
        <w:t>年）</w:t>
      </w:r>
      <w:r w:rsidRPr="00FB76FF">
        <w:rPr>
          <w:rFonts w:hAnsiTheme="minorEastAsia"/>
        </w:rPr>
        <w:t>中</w:t>
      </w:r>
      <w:r w:rsidRPr="00FB76FF">
        <w:t>“</w:t>
      </w:r>
      <w:r w:rsidRPr="00FB76FF">
        <w:rPr>
          <w:rFonts w:hAnsiTheme="minorEastAsia"/>
        </w:rPr>
        <w:t>危废代码为</w:t>
      </w:r>
      <w:r w:rsidRPr="00FB76FF">
        <w:t>HW11</w:t>
      </w:r>
      <w:r w:rsidRPr="00FB76FF">
        <w:rPr>
          <w:rFonts w:hAnsiTheme="minorEastAsia"/>
        </w:rPr>
        <w:t>精（</w:t>
      </w:r>
      <w:r w:rsidRPr="00FB76FF">
        <w:rPr>
          <w:rFonts w:hAnsiTheme="minorEastAsia"/>
          <w:color w:val="000000" w:themeColor="text1"/>
          <w:spacing w:val="8"/>
        </w:rPr>
        <w:t>蒸）馏残渣</w:t>
      </w:r>
      <w:r w:rsidRPr="00FB76FF">
        <w:rPr>
          <w:color w:val="000000"/>
          <w:spacing w:val="8"/>
        </w:rPr>
        <w:t>-</w:t>
      </w:r>
      <w:r w:rsidRPr="00FB76FF">
        <w:rPr>
          <w:rFonts w:hAnsiTheme="minorEastAsia"/>
        </w:rPr>
        <w:t>非特定行业</w:t>
      </w:r>
      <w:r w:rsidRPr="00FB76FF">
        <w:rPr>
          <w:color w:val="000000"/>
          <w:spacing w:val="8"/>
        </w:rPr>
        <w:t>-</w:t>
      </w:r>
      <w:r w:rsidRPr="00FB76FF">
        <w:t>900-013-11”</w:t>
      </w:r>
      <w:r w:rsidRPr="00FB76FF">
        <w:rPr>
          <w:rFonts w:hAnsiTheme="minorEastAsia"/>
        </w:rPr>
        <w:t>，其他精炼、蒸馏和热解处理过程中产生的焦油状残余物，</w:t>
      </w:r>
      <w:r w:rsidRPr="00FB76FF">
        <w:rPr>
          <w:rFonts w:hAnsiTheme="minorEastAsia"/>
          <w:color w:val="000000"/>
          <w:spacing w:val="8"/>
        </w:rPr>
        <w:t>收集后</w:t>
      </w:r>
      <w:r>
        <w:rPr>
          <w:rFonts w:hAnsiTheme="minorEastAsia"/>
          <w:color w:val="000000"/>
          <w:spacing w:val="8"/>
        </w:rPr>
        <w:t>委托</w:t>
      </w:r>
      <w:r w:rsidRPr="00FB76FF">
        <w:rPr>
          <w:rFonts w:hAnsiTheme="minorEastAsia"/>
          <w:color w:val="000000"/>
          <w:spacing w:val="8"/>
        </w:rPr>
        <w:t>有资质部门处理。</w:t>
      </w:r>
    </w:p>
    <w:p w:rsidR="00D94625" w:rsidRDefault="00D94625" w:rsidP="00D94625">
      <w:pPr>
        <w:ind w:firstLine="512"/>
        <w:rPr>
          <w:rFonts w:hAnsiTheme="minorEastAsia"/>
          <w:color w:val="000000" w:themeColor="text1"/>
        </w:rPr>
      </w:pPr>
      <w:r>
        <w:rPr>
          <w:rFonts w:hAnsiTheme="minorEastAsia" w:hint="eastAsia"/>
          <w:color w:val="000000"/>
          <w:spacing w:val="8"/>
        </w:rPr>
        <w:t>2</w:t>
      </w:r>
      <w:r>
        <w:rPr>
          <w:rFonts w:hAnsiTheme="minorEastAsia" w:hint="eastAsia"/>
          <w:color w:val="000000"/>
          <w:spacing w:val="8"/>
        </w:rPr>
        <w:t>、</w:t>
      </w:r>
      <w:r>
        <w:rPr>
          <w:rFonts w:hAnsiTheme="minorEastAsia" w:hint="eastAsia"/>
          <w:color w:val="000000" w:themeColor="text1"/>
        </w:rPr>
        <w:t>乙二醇精馏中产生的共沸物</w:t>
      </w:r>
      <w:r w:rsidRPr="00FB76FF">
        <w:rPr>
          <w:color w:val="000000" w:themeColor="text1"/>
          <w:spacing w:val="8"/>
        </w:rPr>
        <w:t>S</w:t>
      </w:r>
      <w:r w:rsidRPr="00FB76FF">
        <w:rPr>
          <w:color w:val="000000" w:themeColor="text1"/>
          <w:spacing w:val="8"/>
          <w:vertAlign w:val="subscript"/>
        </w:rPr>
        <w:t>2</w:t>
      </w:r>
    </w:p>
    <w:p w:rsidR="00D94625" w:rsidRDefault="00D94625" w:rsidP="00D94625">
      <w:pPr>
        <w:ind w:firstLine="480"/>
        <w:rPr>
          <w:rFonts w:hAnsiTheme="minorEastAsia"/>
          <w:color w:val="000000"/>
          <w:spacing w:val="8"/>
        </w:rPr>
      </w:pPr>
      <w:r>
        <w:rPr>
          <w:rFonts w:hAnsiTheme="minorEastAsia" w:hint="eastAsia"/>
          <w:color w:val="000000" w:themeColor="text1"/>
        </w:rPr>
        <w:t>乙二醇精馏中产生的</w:t>
      </w:r>
      <w:r w:rsidRPr="00407ADD">
        <w:rPr>
          <w:rFonts w:hint="eastAsia"/>
        </w:rPr>
        <w:t>辛醇和乙二醇</w:t>
      </w:r>
      <w:r>
        <w:rPr>
          <w:rFonts w:hint="eastAsia"/>
        </w:rPr>
        <w:t>共沸物，属于</w:t>
      </w:r>
      <w:r w:rsidRPr="00FB76FF">
        <w:rPr>
          <w:rFonts w:hAnsiTheme="minorEastAsia"/>
        </w:rPr>
        <w:t>《国家危险废物名录》</w:t>
      </w:r>
      <w:r>
        <w:rPr>
          <w:rFonts w:hAnsiTheme="minorEastAsia"/>
        </w:rPr>
        <w:t>（</w:t>
      </w:r>
      <w:r>
        <w:rPr>
          <w:rFonts w:hAnsiTheme="minorEastAsia" w:hint="eastAsia"/>
        </w:rPr>
        <w:t>2016</w:t>
      </w:r>
      <w:r>
        <w:rPr>
          <w:rFonts w:hAnsiTheme="minorEastAsia" w:hint="eastAsia"/>
        </w:rPr>
        <w:t>年）</w:t>
      </w:r>
      <w:r w:rsidRPr="00FB76FF">
        <w:rPr>
          <w:rFonts w:hAnsiTheme="minorEastAsia"/>
        </w:rPr>
        <w:t>中</w:t>
      </w:r>
      <w:r w:rsidRPr="00FB76FF">
        <w:t>“</w:t>
      </w:r>
      <w:r w:rsidRPr="00FB76FF">
        <w:rPr>
          <w:rFonts w:hAnsiTheme="minorEastAsia"/>
        </w:rPr>
        <w:t>危废代码为</w:t>
      </w:r>
      <w:r w:rsidRPr="00FB76FF">
        <w:t>HW11</w:t>
      </w:r>
      <w:r w:rsidRPr="00FB76FF">
        <w:rPr>
          <w:rFonts w:hAnsiTheme="minorEastAsia"/>
        </w:rPr>
        <w:t>精（</w:t>
      </w:r>
      <w:r w:rsidRPr="00FB76FF">
        <w:rPr>
          <w:rFonts w:hAnsiTheme="minorEastAsia"/>
          <w:color w:val="000000" w:themeColor="text1"/>
          <w:spacing w:val="8"/>
        </w:rPr>
        <w:t>蒸）馏残渣</w:t>
      </w:r>
      <w:r w:rsidRPr="00FB76FF">
        <w:rPr>
          <w:color w:val="000000"/>
          <w:spacing w:val="8"/>
        </w:rPr>
        <w:t>-</w:t>
      </w:r>
      <w:r w:rsidRPr="00FB76FF">
        <w:rPr>
          <w:rFonts w:hAnsiTheme="minorEastAsia"/>
        </w:rPr>
        <w:t>非特定行业</w:t>
      </w:r>
      <w:r w:rsidRPr="00FB76FF">
        <w:rPr>
          <w:color w:val="000000"/>
          <w:spacing w:val="8"/>
        </w:rPr>
        <w:t>-</w:t>
      </w:r>
      <w:r w:rsidRPr="00FB76FF">
        <w:t>900-013-11”</w:t>
      </w:r>
      <w:r w:rsidRPr="00FB76FF">
        <w:rPr>
          <w:rFonts w:hAnsiTheme="minorEastAsia"/>
        </w:rPr>
        <w:t>，其他精炼、蒸馏和热解处理过程中产生的焦油状残余物，</w:t>
      </w:r>
      <w:r w:rsidRPr="00FB76FF">
        <w:rPr>
          <w:rFonts w:hAnsiTheme="minorEastAsia"/>
          <w:color w:val="000000"/>
          <w:spacing w:val="8"/>
        </w:rPr>
        <w:t>收集后</w:t>
      </w:r>
      <w:r>
        <w:rPr>
          <w:rFonts w:hAnsiTheme="minorEastAsia"/>
          <w:color w:val="000000"/>
          <w:spacing w:val="8"/>
        </w:rPr>
        <w:t>委托</w:t>
      </w:r>
      <w:r w:rsidRPr="00FB76FF">
        <w:rPr>
          <w:rFonts w:hAnsiTheme="minorEastAsia"/>
          <w:color w:val="000000"/>
          <w:spacing w:val="8"/>
        </w:rPr>
        <w:t>有资质部门处理。</w:t>
      </w:r>
    </w:p>
    <w:p w:rsidR="00D94625" w:rsidRPr="00FB76FF" w:rsidRDefault="00D94625" w:rsidP="00D94625">
      <w:pPr>
        <w:ind w:firstLine="512"/>
        <w:rPr>
          <w:color w:val="000000" w:themeColor="text1"/>
          <w:spacing w:val="8"/>
          <w:vertAlign w:val="subscript"/>
        </w:rPr>
      </w:pPr>
      <w:r>
        <w:rPr>
          <w:rFonts w:hint="eastAsia"/>
          <w:color w:val="000000" w:themeColor="text1"/>
          <w:spacing w:val="8"/>
        </w:rPr>
        <w:lastRenderedPageBreak/>
        <w:t>3</w:t>
      </w:r>
      <w:r w:rsidRPr="00FB76FF">
        <w:rPr>
          <w:rFonts w:hAnsiTheme="minorEastAsia"/>
          <w:color w:val="000000" w:themeColor="text1"/>
          <w:spacing w:val="8"/>
        </w:rPr>
        <w:t>、</w:t>
      </w:r>
      <w:r w:rsidRPr="00FB76FF">
        <w:rPr>
          <w:color w:val="000000" w:themeColor="text1"/>
          <w:spacing w:val="8"/>
        </w:rPr>
        <w:t>DOTP</w:t>
      </w:r>
      <w:r w:rsidRPr="00FB76FF">
        <w:rPr>
          <w:rFonts w:hAnsiTheme="minorEastAsia"/>
          <w:color w:val="000000" w:themeColor="text1"/>
          <w:spacing w:val="8"/>
        </w:rPr>
        <w:t>蒸馏残渣</w:t>
      </w:r>
      <w:r w:rsidRPr="00FB76FF">
        <w:rPr>
          <w:color w:val="000000" w:themeColor="text1"/>
          <w:spacing w:val="8"/>
        </w:rPr>
        <w:t>S</w:t>
      </w:r>
      <w:r>
        <w:rPr>
          <w:rFonts w:hint="eastAsia"/>
          <w:color w:val="000000" w:themeColor="text1"/>
          <w:spacing w:val="8"/>
          <w:vertAlign w:val="subscript"/>
        </w:rPr>
        <w:t>3</w:t>
      </w:r>
    </w:p>
    <w:p w:rsidR="00D94625" w:rsidRPr="00FB76FF" w:rsidRDefault="00D94625" w:rsidP="00D94625">
      <w:pPr>
        <w:ind w:firstLine="512"/>
        <w:rPr>
          <w:color w:val="000000" w:themeColor="text1"/>
          <w:spacing w:val="8"/>
        </w:rPr>
      </w:pPr>
      <w:r w:rsidRPr="00FB76FF">
        <w:rPr>
          <w:color w:val="000000" w:themeColor="text1"/>
          <w:spacing w:val="8"/>
        </w:rPr>
        <w:t>DOTP</w:t>
      </w:r>
      <w:r w:rsidRPr="00FB76FF">
        <w:rPr>
          <w:rFonts w:hAnsiTheme="minorEastAsia"/>
          <w:color w:val="000000" w:themeColor="text1"/>
          <w:spacing w:val="8"/>
        </w:rPr>
        <w:t>蒸馏残渣主要成分含辛醇、</w:t>
      </w:r>
      <w:r w:rsidRPr="00FB76FF">
        <w:rPr>
          <w:color w:val="000000" w:themeColor="text1"/>
          <w:spacing w:val="8"/>
        </w:rPr>
        <w:t>DOTP</w:t>
      </w:r>
      <w:r w:rsidRPr="00FB76FF">
        <w:rPr>
          <w:rFonts w:hAnsiTheme="minorEastAsia"/>
          <w:color w:val="000000" w:themeColor="text1"/>
          <w:spacing w:val="8"/>
        </w:rPr>
        <w:t>，属于《国家危险废物名录》中</w:t>
      </w:r>
      <w:r w:rsidRPr="00FB76FF">
        <w:rPr>
          <w:color w:val="000000" w:themeColor="text1"/>
          <w:spacing w:val="8"/>
        </w:rPr>
        <w:t>“</w:t>
      </w:r>
      <w:r w:rsidRPr="00FB76FF">
        <w:rPr>
          <w:rFonts w:hAnsiTheme="minorEastAsia"/>
          <w:color w:val="000000" w:themeColor="text1"/>
          <w:spacing w:val="8"/>
        </w:rPr>
        <w:t>危废代码为</w:t>
      </w:r>
      <w:r w:rsidRPr="00D94625">
        <w:rPr>
          <w:rFonts w:hAnsiTheme="minorEastAsia" w:hint="eastAsia"/>
          <w:color w:val="000000" w:themeColor="text1"/>
          <w:spacing w:val="8"/>
        </w:rPr>
        <w:t>“</w:t>
      </w:r>
      <w:r w:rsidRPr="00D94625">
        <w:rPr>
          <w:color w:val="000000" w:themeColor="text1"/>
          <w:spacing w:val="8"/>
        </w:rPr>
        <w:t>HW</w:t>
      </w:r>
      <w:r w:rsidRPr="00D94625">
        <w:rPr>
          <w:rFonts w:hint="eastAsia"/>
          <w:color w:val="000000" w:themeColor="text1"/>
          <w:spacing w:val="8"/>
        </w:rPr>
        <w:t>13</w:t>
      </w:r>
      <w:r w:rsidRPr="00D94625">
        <w:rPr>
          <w:rFonts w:hAnsiTheme="minorEastAsia" w:hint="eastAsia"/>
          <w:color w:val="000000" w:themeColor="text1"/>
          <w:spacing w:val="8"/>
        </w:rPr>
        <w:t>有机树脂类废物</w:t>
      </w:r>
      <w:r w:rsidRPr="00D94625">
        <w:rPr>
          <w:color w:val="000000" w:themeColor="text1"/>
          <w:spacing w:val="8"/>
        </w:rPr>
        <w:t>-</w:t>
      </w:r>
      <w:r w:rsidRPr="00D94625">
        <w:rPr>
          <w:rFonts w:hAnsiTheme="minorEastAsia" w:hint="eastAsia"/>
          <w:color w:val="000000" w:themeColor="text1"/>
        </w:rPr>
        <w:t>合成材料制造</w:t>
      </w:r>
      <w:r w:rsidRPr="00D94625">
        <w:rPr>
          <w:color w:val="000000" w:themeColor="text1"/>
          <w:spacing w:val="8"/>
        </w:rPr>
        <w:t>-</w:t>
      </w:r>
      <w:r w:rsidRPr="00D94625">
        <w:rPr>
          <w:rFonts w:hint="eastAsia"/>
          <w:color w:val="000000" w:themeColor="text1"/>
        </w:rPr>
        <w:t>265-103-13-</w:t>
      </w:r>
      <w:r w:rsidRPr="00D94625">
        <w:rPr>
          <w:rFonts w:hAnsiTheme="minorEastAsia" w:hint="eastAsia"/>
          <w:color w:val="000000" w:themeColor="text1"/>
        </w:rPr>
        <w:t>树脂、乳胶、增塑剂、胶水</w:t>
      </w:r>
      <w:r w:rsidRPr="00D94625">
        <w:rPr>
          <w:rFonts w:hAnsiTheme="minorEastAsia" w:hint="eastAsia"/>
          <w:color w:val="000000" w:themeColor="text1"/>
        </w:rPr>
        <w:t>/</w:t>
      </w:r>
      <w:r w:rsidRPr="00D94625">
        <w:rPr>
          <w:rFonts w:hAnsiTheme="minorEastAsia" w:hint="eastAsia"/>
          <w:color w:val="000000" w:themeColor="text1"/>
        </w:rPr>
        <w:t>胶合剂生产过程中精馏、分离、精制等工序产生的釜底残液、废过滤介质和残渣”</w:t>
      </w:r>
      <w:r w:rsidRPr="00D94625">
        <w:rPr>
          <w:rFonts w:hAnsiTheme="minorEastAsia"/>
          <w:color w:val="000000" w:themeColor="text1"/>
          <w:spacing w:val="8"/>
        </w:rPr>
        <w:t>，</w:t>
      </w:r>
      <w:r w:rsidRPr="00FB76FF">
        <w:rPr>
          <w:rFonts w:hAnsiTheme="minorEastAsia"/>
          <w:color w:val="000000" w:themeColor="text1"/>
          <w:spacing w:val="8"/>
        </w:rPr>
        <w:t>收集后</w:t>
      </w:r>
      <w:r>
        <w:rPr>
          <w:rFonts w:hAnsiTheme="minorEastAsia"/>
          <w:color w:val="000000"/>
          <w:spacing w:val="8"/>
        </w:rPr>
        <w:t>委托</w:t>
      </w:r>
      <w:r w:rsidRPr="00FB76FF">
        <w:rPr>
          <w:rFonts w:hAnsiTheme="minorEastAsia"/>
          <w:color w:val="000000" w:themeColor="text1"/>
          <w:spacing w:val="8"/>
        </w:rPr>
        <w:t>有资质部门处理。</w:t>
      </w:r>
    </w:p>
    <w:p w:rsidR="00D94625" w:rsidRPr="00FB76FF" w:rsidRDefault="00D94625" w:rsidP="00D94625">
      <w:pPr>
        <w:ind w:firstLine="512"/>
        <w:rPr>
          <w:color w:val="000000" w:themeColor="text1"/>
          <w:spacing w:val="8"/>
          <w:vertAlign w:val="subscript"/>
        </w:rPr>
      </w:pPr>
      <w:r>
        <w:rPr>
          <w:rFonts w:hint="eastAsia"/>
          <w:color w:val="000000" w:themeColor="text1"/>
          <w:spacing w:val="8"/>
        </w:rPr>
        <w:t>4</w:t>
      </w:r>
      <w:r w:rsidRPr="00FB76FF">
        <w:rPr>
          <w:rFonts w:hAnsiTheme="minorEastAsia"/>
          <w:color w:val="000000" w:themeColor="text1"/>
          <w:spacing w:val="8"/>
        </w:rPr>
        <w:t>、</w:t>
      </w:r>
      <w:r w:rsidRPr="00FB76FF">
        <w:rPr>
          <w:color w:val="000000" w:themeColor="text1"/>
          <w:spacing w:val="8"/>
        </w:rPr>
        <w:t>DOTP</w:t>
      </w:r>
      <w:r w:rsidRPr="00FB76FF">
        <w:rPr>
          <w:rFonts w:hAnsiTheme="minorEastAsia"/>
          <w:color w:val="000000" w:themeColor="text1"/>
          <w:spacing w:val="8"/>
        </w:rPr>
        <w:t>硅藻土过滤渣</w:t>
      </w:r>
      <w:r w:rsidRPr="00FB76FF">
        <w:rPr>
          <w:color w:val="000000" w:themeColor="text1"/>
          <w:spacing w:val="8"/>
        </w:rPr>
        <w:t>S</w:t>
      </w:r>
      <w:r>
        <w:rPr>
          <w:rFonts w:hint="eastAsia"/>
          <w:color w:val="000000" w:themeColor="text1"/>
          <w:spacing w:val="8"/>
          <w:vertAlign w:val="subscript"/>
        </w:rPr>
        <w:t>4</w:t>
      </w:r>
    </w:p>
    <w:p w:rsidR="00D94625" w:rsidRPr="00FB76FF" w:rsidRDefault="00D94625" w:rsidP="00D94625">
      <w:pPr>
        <w:ind w:firstLine="512"/>
      </w:pPr>
      <w:r w:rsidRPr="00FB76FF">
        <w:rPr>
          <w:color w:val="000000" w:themeColor="text1"/>
          <w:spacing w:val="8"/>
        </w:rPr>
        <w:t>DOTP</w:t>
      </w:r>
      <w:r w:rsidRPr="00FB76FF">
        <w:rPr>
          <w:rFonts w:hAnsiTheme="minorEastAsia"/>
          <w:color w:val="000000" w:themeColor="text1"/>
          <w:spacing w:val="8"/>
        </w:rPr>
        <w:t>压滤残渣主要成分含</w:t>
      </w:r>
      <w:r w:rsidRPr="00FB76FF">
        <w:rPr>
          <w:color w:val="000000" w:themeColor="text1"/>
          <w:spacing w:val="8"/>
        </w:rPr>
        <w:t>DOTP</w:t>
      </w:r>
      <w:r w:rsidRPr="00FB76FF">
        <w:rPr>
          <w:rFonts w:hAnsiTheme="minorEastAsia"/>
          <w:color w:val="000000" w:themeColor="text1"/>
          <w:spacing w:val="8"/>
        </w:rPr>
        <w:t>、硅藻土，属于《国家危险废物名录》中</w:t>
      </w:r>
      <w:r w:rsidRPr="00FB76FF">
        <w:rPr>
          <w:color w:val="000000" w:themeColor="text1"/>
          <w:spacing w:val="8"/>
        </w:rPr>
        <w:t>“</w:t>
      </w:r>
      <w:r w:rsidRPr="00FB76FF">
        <w:rPr>
          <w:rFonts w:hAnsiTheme="minorEastAsia"/>
          <w:color w:val="000000" w:themeColor="text1"/>
          <w:spacing w:val="8"/>
        </w:rPr>
        <w:t>危废代码为</w:t>
      </w:r>
      <w:r w:rsidRPr="00D94625">
        <w:rPr>
          <w:rFonts w:hAnsiTheme="minorEastAsia" w:hint="eastAsia"/>
          <w:color w:val="000000" w:themeColor="text1"/>
          <w:spacing w:val="8"/>
        </w:rPr>
        <w:t>“</w:t>
      </w:r>
      <w:r w:rsidRPr="00D94625">
        <w:rPr>
          <w:color w:val="000000" w:themeColor="text1"/>
          <w:spacing w:val="8"/>
        </w:rPr>
        <w:t>HW</w:t>
      </w:r>
      <w:r w:rsidRPr="00D94625">
        <w:rPr>
          <w:rFonts w:hint="eastAsia"/>
          <w:color w:val="000000" w:themeColor="text1"/>
          <w:spacing w:val="8"/>
        </w:rPr>
        <w:t>13</w:t>
      </w:r>
      <w:r w:rsidRPr="00D94625">
        <w:rPr>
          <w:rFonts w:hAnsiTheme="minorEastAsia" w:hint="eastAsia"/>
          <w:color w:val="000000" w:themeColor="text1"/>
          <w:spacing w:val="8"/>
        </w:rPr>
        <w:t>有机树脂类废物</w:t>
      </w:r>
      <w:r w:rsidRPr="00D94625">
        <w:rPr>
          <w:color w:val="000000" w:themeColor="text1"/>
          <w:spacing w:val="8"/>
        </w:rPr>
        <w:t>-</w:t>
      </w:r>
      <w:r w:rsidRPr="00D94625">
        <w:rPr>
          <w:rFonts w:hAnsiTheme="minorEastAsia" w:hint="eastAsia"/>
          <w:color w:val="000000" w:themeColor="text1"/>
        </w:rPr>
        <w:t>合成材料制造</w:t>
      </w:r>
      <w:r w:rsidRPr="00D94625">
        <w:rPr>
          <w:color w:val="000000" w:themeColor="text1"/>
          <w:spacing w:val="8"/>
        </w:rPr>
        <w:t>-</w:t>
      </w:r>
      <w:r w:rsidRPr="00D94625">
        <w:rPr>
          <w:rFonts w:hint="eastAsia"/>
          <w:color w:val="000000" w:themeColor="text1"/>
        </w:rPr>
        <w:t>265-103-13-</w:t>
      </w:r>
      <w:r w:rsidRPr="00D94625">
        <w:rPr>
          <w:rFonts w:hAnsiTheme="minorEastAsia" w:hint="eastAsia"/>
          <w:color w:val="000000" w:themeColor="text1"/>
        </w:rPr>
        <w:t>树脂、乳胶、增塑剂、胶水</w:t>
      </w:r>
      <w:r w:rsidRPr="00D94625">
        <w:rPr>
          <w:rFonts w:hAnsiTheme="minorEastAsia" w:hint="eastAsia"/>
          <w:color w:val="000000" w:themeColor="text1"/>
        </w:rPr>
        <w:t>/</w:t>
      </w:r>
      <w:r w:rsidRPr="00D94625">
        <w:rPr>
          <w:rFonts w:hAnsiTheme="minorEastAsia" w:hint="eastAsia"/>
          <w:color w:val="000000" w:themeColor="text1"/>
        </w:rPr>
        <w:t>胶合剂生产过程中精馏、分离、精制等工序产生的釜底残液、废过滤介质和残渣”</w:t>
      </w:r>
      <w:r w:rsidRPr="00D94625">
        <w:rPr>
          <w:rFonts w:hAnsiTheme="minorEastAsia"/>
          <w:color w:val="000000" w:themeColor="text1"/>
        </w:rPr>
        <w:t>，</w:t>
      </w:r>
      <w:r w:rsidRPr="00FB76FF">
        <w:rPr>
          <w:rFonts w:hAnsiTheme="minorEastAsia"/>
          <w:color w:val="000000"/>
          <w:spacing w:val="8"/>
        </w:rPr>
        <w:t>收集后</w:t>
      </w:r>
      <w:r>
        <w:rPr>
          <w:rFonts w:hAnsiTheme="minorEastAsia"/>
          <w:color w:val="000000"/>
          <w:spacing w:val="8"/>
        </w:rPr>
        <w:t>委托</w:t>
      </w:r>
      <w:r w:rsidRPr="00FB76FF">
        <w:rPr>
          <w:rFonts w:hAnsiTheme="minorEastAsia"/>
          <w:color w:val="000000"/>
          <w:spacing w:val="8"/>
        </w:rPr>
        <w:t>有资质部门处理。</w:t>
      </w:r>
    </w:p>
    <w:p w:rsidR="00D94625" w:rsidRPr="00FB76FF" w:rsidRDefault="00D94625" w:rsidP="00D94625">
      <w:pPr>
        <w:ind w:firstLine="512"/>
        <w:rPr>
          <w:color w:val="000000" w:themeColor="text1"/>
          <w:spacing w:val="8"/>
        </w:rPr>
      </w:pPr>
      <w:r>
        <w:rPr>
          <w:rFonts w:hint="eastAsia"/>
          <w:color w:val="000000" w:themeColor="text1"/>
          <w:spacing w:val="8"/>
        </w:rPr>
        <w:t>5</w:t>
      </w:r>
      <w:r w:rsidRPr="00FB76FF">
        <w:rPr>
          <w:rFonts w:hAnsiTheme="minorEastAsia"/>
          <w:color w:val="000000" w:themeColor="text1"/>
          <w:spacing w:val="8"/>
        </w:rPr>
        <w:t>、辛醇精制精馏残渣</w:t>
      </w:r>
      <w:r w:rsidRPr="00FB76FF">
        <w:rPr>
          <w:color w:val="000000" w:themeColor="text1"/>
          <w:spacing w:val="8"/>
        </w:rPr>
        <w:t>S</w:t>
      </w:r>
      <w:r>
        <w:rPr>
          <w:rFonts w:hint="eastAsia"/>
          <w:color w:val="000000" w:themeColor="text1"/>
          <w:spacing w:val="8"/>
          <w:vertAlign w:val="subscript"/>
        </w:rPr>
        <w:t>5</w:t>
      </w:r>
    </w:p>
    <w:p w:rsidR="00D94625" w:rsidRPr="00FB76FF" w:rsidRDefault="00D94625" w:rsidP="00D94625">
      <w:pPr>
        <w:ind w:firstLine="512"/>
      </w:pPr>
      <w:r w:rsidRPr="00FB76FF">
        <w:rPr>
          <w:rFonts w:hAnsiTheme="minorEastAsia"/>
          <w:color w:val="000000" w:themeColor="text1"/>
          <w:spacing w:val="8"/>
        </w:rPr>
        <w:t>辛醇</w:t>
      </w:r>
      <w:r w:rsidRPr="00FB76FF">
        <w:rPr>
          <w:rFonts w:hAnsiTheme="minorEastAsia"/>
        </w:rPr>
        <w:t>精制残渣主要成分含辛醇及杂质，属于《国家危险废物名录》中</w:t>
      </w:r>
      <w:r w:rsidRPr="00FB76FF">
        <w:t>“</w:t>
      </w:r>
      <w:r w:rsidRPr="00FB76FF">
        <w:rPr>
          <w:rFonts w:hAnsiTheme="minorEastAsia"/>
        </w:rPr>
        <w:t>危废代码为</w:t>
      </w:r>
      <w:r w:rsidRPr="00FB76FF">
        <w:t>HW11</w:t>
      </w:r>
      <w:r w:rsidRPr="00FB76FF">
        <w:rPr>
          <w:rFonts w:hAnsiTheme="minorEastAsia"/>
        </w:rPr>
        <w:t>精（蒸）馏残渣</w:t>
      </w:r>
      <w:r w:rsidRPr="00FB76FF">
        <w:t>-</w:t>
      </w:r>
      <w:r w:rsidRPr="00FB76FF">
        <w:rPr>
          <w:rFonts w:hAnsiTheme="minorEastAsia"/>
        </w:rPr>
        <w:t>非特定行业</w:t>
      </w:r>
      <w:r w:rsidRPr="00FB76FF">
        <w:t>- 900-013-11”</w:t>
      </w:r>
      <w:r w:rsidRPr="00FB76FF">
        <w:rPr>
          <w:rFonts w:hAnsiTheme="minorEastAsia"/>
        </w:rPr>
        <w:t>，其他精炼、蒸馏和热解处理过程中产生的焦油状残余物，收集后</w:t>
      </w:r>
      <w:r>
        <w:rPr>
          <w:rFonts w:hAnsiTheme="minorEastAsia"/>
          <w:color w:val="000000"/>
          <w:spacing w:val="8"/>
        </w:rPr>
        <w:t>委托</w:t>
      </w:r>
      <w:r w:rsidRPr="00FB76FF">
        <w:rPr>
          <w:rFonts w:hAnsiTheme="minorEastAsia"/>
        </w:rPr>
        <w:t>有资质部门处理。</w:t>
      </w:r>
    </w:p>
    <w:p w:rsidR="00D94625" w:rsidRPr="00FB76FF" w:rsidRDefault="00D94625" w:rsidP="00D94625">
      <w:pPr>
        <w:ind w:firstLine="512"/>
        <w:rPr>
          <w:color w:val="000000" w:themeColor="text1"/>
        </w:rPr>
      </w:pPr>
      <w:r>
        <w:rPr>
          <w:rFonts w:hint="eastAsia"/>
          <w:spacing w:val="8"/>
        </w:rPr>
        <w:t>6</w:t>
      </w:r>
      <w:r w:rsidRPr="00FB76FF">
        <w:rPr>
          <w:rFonts w:hAnsiTheme="minorEastAsia"/>
          <w:spacing w:val="8"/>
        </w:rPr>
        <w:t>、</w:t>
      </w:r>
      <w:r w:rsidRPr="00FB76FF">
        <w:rPr>
          <w:rFonts w:hAnsiTheme="minorEastAsia"/>
          <w:color w:val="000000" w:themeColor="text1"/>
        </w:rPr>
        <w:t>废导热油</w:t>
      </w:r>
    </w:p>
    <w:p w:rsidR="00D94625" w:rsidRPr="00FB76FF" w:rsidRDefault="00D94625" w:rsidP="00D94625">
      <w:pPr>
        <w:ind w:firstLine="480"/>
        <w:rPr>
          <w:color w:val="000000" w:themeColor="text1"/>
        </w:rPr>
      </w:pPr>
      <w:r w:rsidRPr="00FB76FF">
        <w:rPr>
          <w:rFonts w:hAnsiTheme="minorEastAsia"/>
          <w:color w:val="000000" w:themeColor="text1"/>
        </w:rPr>
        <w:t>电导热油炉每</w:t>
      </w:r>
      <w:r w:rsidRPr="00FB76FF">
        <w:rPr>
          <w:color w:val="000000" w:themeColor="text1"/>
        </w:rPr>
        <w:t>5</w:t>
      </w:r>
      <w:r w:rsidRPr="00FB76FF">
        <w:rPr>
          <w:rFonts w:hAnsiTheme="minorEastAsia"/>
          <w:color w:val="000000" w:themeColor="text1"/>
        </w:rPr>
        <w:t>年需要处理更换一次导热油，厂区导热油炉</w:t>
      </w:r>
      <w:r w:rsidRPr="00FB76FF">
        <w:rPr>
          <w:color w:val="000000" w:themeColor="text1"/>
        </w:rPr>
        <w:t>1</w:t>
      </w:r>
      <w:r w:rsidRPr="00FB76FF">
        <w:rPr>
          <w:rFonts w:hAnsiTheme="minorEastAsia"/>
          <w:color w:val="000000" w:themeColor="text1"/>
        </w:rPr>
        <w:t>台，每次更换废导热油产生量约为</w:t>
      </w:r>
      <w:r w:rsidRPr="00FB76FF">
        <w:rPr>
          <w:color w:val="000000" w:themeColor="text1"/>
        </w:rPr>
        <w:t>30t /5</w:t>
      </w:r>
      <w:r w:rsidRPr="00FB76FF">
        <w:rPr>
          <w:rFonts w:hAnsiTheme="minorEastAsia"/>
          <w:color w:val="000000" w:themeColor="text1"/>
        </w:rPr>
        <w:t>年，属于危废</w:t>
      </w:r>
      <w:r w:rsidRPr="00FB76FF">
        <w:rPr>
          <w:color w:val="000000" w:themeColor="text1"/>
        </w:rPr>
        <w:t>HW08</w:t>
      </w:r>
      <w:r w:rsidRPr="00FB76FF">
        <w:rPr>
          <w:rFonts w:hAnsiTheme="minorEastAsia"/>
          <w:color w:val="000000" w:themeColor="text1"/>
        </w:rPr>
        <w:t>废矿物油与含矿物油废物，</w:t>
      </w:r>
      <w:r w:rsidRPr="00FB76FF">
        <w:rPr>
          <w:rFonts w:hAnsiTheme="minorEastAsia"/>
          <w:color w:val="000000" w:themeColor="text1"/>
          <w:spacing w:val="8"/>
        </w:rPr>
        <w:t>废物代码：</w:t>
      </w:r>
      <w:r w:rsidRPr="00FB76FF">
        <w:rPr>
          <w:color w:val="000000" w:themeColor="text1"/>
        </w:rPr>
        <w:t>900-249-08</w:t>
      </w:r>
      <w:r w:rsidRPr="00FB76FF">
        <w:rPr>
          <w:rFonts w:hAnsiTheme="minorEastAsia"/>
          <w:color w:val="000000" w:themeColor="text1"/>
          <w:spacing w:val="8"/>
        </w:rPr>
        <w:t>，</w:t>
      </w:r>
      <w:r w:rsidRPr="00FB76FF">
        <w:rPr>
          <w:rFonts w:hAnsiTheme="minorEastAsia"/>
          <w:color w:val="000000" w:themeColor="text1"/>
        </w:rPr>
        <w:t>委托有资质的危废处置单位处置。</w:t>
      </w:r>
    </w:p>
    <w:p w:rsidR="00D94625" w:rsidRPr="00FB76FF" w:rsidRDefault="00D94625" w:rsidP="00D94625">
      <w:pPr>
        <w:ind w:firstLine="480"/>
        <w:rPr>
          <w:color w:val="000000"/>
        </w:rPr>
      </w:pPr>
      <w:r>
        <w:rPr>
          <w:rFonts w:hint="eastAsia"/>
          <w:color w:val="000000" w:themeColor="text1"/>
        </w:rPr>
        <w:t>7</w:t>
      </w:r>
      <w:r w:rsidRPr="00FB76FF">
        <w:rPr>
          <w:rFonts w:hAnsiTheme="minorEastAsia"/>
          <w:color w:val="000000" w:themeColor="text1"/>
        </w:rPr>
        <w:t>、</w:t>
      </w:r>
      <w:r w:rsidRPr="00FB76FF">
        <w:rPr>
          <w:rFonts w:hAnsiTheme="minorEastAsia"/>
          <w:color w:val="000000"/>
        </w:rPr>
        <w:t>污水处理站污泥</w:t>
      </w:r>
    </w:p>
    <w:p w:rsidR="00D94625" w:rsidRPr="00FB76FF" w:rsidRDefault="00D94625" w:rsidP="00D94625">
      <w:pPr>
        <w:ind w:firstLine="480"/>
      </w:pPr>
      <w:r w:rsidRPr="00FB76FF">
        <w:rPr>
          <w:rFonts w:hAnsiTheme="minorEastAsia"/>
        </w:rPr>
        <w:t>污水处理站污水处理生化污泥产生</w:t>
      </w:r>
      <w:r w:rsidRPr="00FB76FF">
        <w:rPr>
          <w:rFonts w:hAnsiTheme="minorEastAsia"/>
          <w:color w:val="000000" w:themeColor="text1"/>
        </w:rPr>
        <w:t>量</w:t>
      </w:r>
      <w:r w:rsidRPr="00FB76FF">
        <w:rPr>
          <w:color w:val="000000" w:themeColor="text1"/>
        </w:rPr>
        <w:t>6t/</w:t>
      </w:r>
      <w:r w:rsidRPr="00FB76FF">
        <w:t>a</w:t>
      </w:r>
      <w:r w:rsidRPr="00FB76FF">
        <w:rPr>
          <w:rFonts w:hAnsiTheme="minorEastAsia"/>
        </w:rPr>
        <w:t>，作为一般固废，委托济宁泽众资源综合利用有限公司。</w:t>
      </w:r>
    </w:p>
    <w:p w:rsidR="00D94625" w:rsidRPr="00FB76FF" w:rsidRDefault="00D94625" w:rsidP="00D94625">
      <w:pPr>
        <w:ind w:firstLine="480"/>
      </w:pPr>
      <w:r>
        <w:rPr>
          <w:rFonts w:hint="eastAsia"/>
        </w:rPr>
        <w:t>8</w:t>
      </w:r>
      <w:r w:rsidRPr="00FB76FF">
        <w:rPr>
          <w:rFonts w:hAnsiTheme="minorEastAsia"/>
        </w:rPr>
        <w:t>、</w:t>
      </w:r>
      <w:r w:rsidRPr="00FB76FF">
        <w:rPr>
          <w:szCs w:val="24"/>
        </w:rPr>
        <w:t>MVR</w:t>
      </w:r>
      <w:r w:rsidRPr="00FB76FF">
        <w:rPr>
          <w:rFonts w:hAnsiTheme="minorEastAsia"/>
          <w:szCs w:val="24"/>
        </w:rPr>
        <w:t>废水处理结晶废盐</w:t>
      </w:r>
    </w:p>
    <w:p w:rsidR="00D94625" w:rsidRPr="00FB76FF" w:rsidRDefault="00D94625" w:rsidP="00D94625">
      <w:pPr>
        <w:ind w:firstLine="480"/>
        <w:rPr>
          <w:szCs w:val="24"/>
        </w:rPr>
      </w:pPr>
      <w:r w:rsidRPr="00FB76FF">
        <w:rPr>
          <w:szCs w:val="24"/>
        </w:rPr>
        <w:t>MVR</w:t>
      </w:r>
      <w:r w:rsidRPr="00FB76FF">
        <w:rPr>
          <w:rFonts w:hAnsiTheme="minorEastAsia"/>
          <w:szCs w:val="24"/>
        </w:rPr>
        <w:t>废水处理结晶出来的废盐，产生量为</w:t>
      </w:r>
      <w:r w:rsidRPr="00F0783A">
        <w:rPr>
          <w:rFonts w:hAnsiTheme="minorEastAsia" w:hint="eastAsia"/>
          <w:szCs w:val="24"/>
        </w:rPr>
        <w:t>214.8</w:t>
      </w:r>
      <w:r w:rsidRPr="00FB76FF">
        <w:rPr>
          <w:szCs w:val="24"/>
        </w:rPr>
        <w:t>t/a</w:t>
      </w:r>
      <w:r w:rsidRPr="00FB76FF">
        <w:rPr>
          <w:rFonts w:hAnsiTheme="minorEastAsia"/>
          <w:szCs w:val="24"/>
        </w:rPr>
        <w:t>。根据《国家危险废物名录（</w:t>
      </w:r>
      <w:r w:rsidRPr="00FB76FF">
        <w:rPr>
          <w:szCs w:val="24"/>
        </w:rPr>
        <w:t>2016</w:t>
      </w:r>
      <w:r w:rsidRPr="00FB76FF">
        <w:rPr>
          <w:rFonts w:hAnsiTheme="minorEastAsia"/>
          <w:szCs w:val="24"/>
        </w:rPr>
        <w:t>）》中规定的危险废物，废物类别</w:t>
      </w:r>
      <w:r w:rsidRPr="00FB76FF">
        <w:rPr>
          <w:color w:val="000000" w:themeColor="text1"/>
          <w:szCs w:val="24"/>
        </w:rPr>
        <w:t>HW06</w:t>
      </w:r>
      <w:r w:rsidRPr="00FB76FF">
        <w:rPr>
          <w:rFonts w:hAnsiTheme="minorEastAsia"/>
          <w:color w:val="000000" w:themeColor="text1"/>
          <w:szCs w:val="24"/>
        </w:rPr>
        <w:t>废有机溶剂及含有机溶剂废物，废物代码为</w:t>
      </w:r>
      <w:r w:rsidRPr="00FB76FF">
        <w:rPr>
          <w:color w:val="000000" w:themeColor="text1"/>
          <w:szCs w:val="24"/>
        </w:rPr>
        <w:t>900-410-06</w:t>
      </w:r>
      <w:r w:rsidRPr="00FB76FF">
        <w:rPr>
          <w:rFonts w:hAnsiTheme="minorEastAsia"/>
          <w:color w:val="000000" w:themeColor="text1"/>
          <w:szCs w:val="24"/>
        </w:rPr>
        <w:t>，</w:t>
      </w:r>
      <w:r w:rsidRPr="00FB76FF">
        <w:rPr>
          <w:rFonts w:hAnsiTheme="minorEastAsia"/>
          <w:szCs w:val="24"/>
        </w:rPr>
        <w:t>委托有资质单位处置。</w:t>
      </w:r>
    </w:p>
    <w:p w:rsidR="00D94625" w:rsidRPr="00FB76FF" w:rsidRDefault="00D94625" w:rsidP="00D94625">
      <w:pPr>
        <w:ind w:firstLine="512"/>
        <w:rPr>
          <w:color w:val="000000" w:themeColor="text1"/>
          <w:szCs w:val="24"/>
        </w:rPr>
      </w:pPr>
      <w:r>
        <w:rPr>
          <w:rFonts w:hint="eastAsia"/>
          <w:spacing w:val="8"/>
        </w:rPr>
        <w:t>9</w:t>
      </w:r>
      <w:r w:rsidRPr="00FB76FF">
        <w:rPr>
          <w:rFonts w:hAnsiTheme="minorEastAsia"/>
          <w:spacing w:val="8"/>
        </w:rPr>
        <w:t>、</w:t>
      </w:r>
      <w:r w:rsidRPr="00FB76FF">
        <w:rPr>
          <w:rFonts w:hAnsiTheme="minorEastAsia"/>
          <w:color w:val="000000" w:themeColor="text1"/>
          <w:szCs w:val="24"/>
        </w:rPr>
        <w:t>催化燃烧装置产生的废催化剂</w:t>
      </w:r>
    </w:p>
    <w:p w:rsidR="00D94625" w:rsidRPr="00FB76FF" w:rsidRDefault="00D94625" w:rsidP="00D94625">
      <w:pPr>
        <w:ind w:firstLine="480"/>
        <w:rPr>
          <w:color w:val="000000" w:themeColor="text1"/>
        </w:rPr>
      </w:pPr>
      <w:r w:rsidRPr="00FB76FF">
        <w:rPr>
          <w:rFonts w:hAnsiTheme="minorEastAsia"/>
          <w:color w:val="000000" w:themeColor="text1"/>
          <w:szCs w:val="24"/>
        </w:rPr>
        <w:t>催化燃烧装置用贵金属钯、铂镀在蜂窝陶瓷载体上作催化剂，循环使用，每</w:t>
      </w:r>
      <w:r w:rsidRPr="00FB76FF">
        <w:rPr>
          <w:color w:val="000000" w:themeColor="text1"/>
          <w:szCs w:val="24"/>
        </w:rPr>
        <w:t>3</w:t>
      </w:r>
      <w:r w:rsidRPr="00FB76FF">
        <w:rPr>
          <w:rFonts w:hAnsiTheme="minorEastAsia"/>
          <w:color w:val="000000" w:themeColor="text1"/>
          <w:szCs w:val="24"/>
        </w:rPr>
        <w:t>年需要更换一次，产生的废催化剂的量为</w:t>
      </w:r>
      <w:r w:rsidRPr="00FB76FF">
        <w:rPr>
          <w:color w:val="000000" w:themeColor="text1"/>
          <w:szCs w:val="24"/>
        </w:rPr>
        <w:t>0.5</w:t>
      </w:r>
      <w:r>
        <w:rPr>
          <w:color w:val="000000" w:themeColor="text1"/>
          <w:szCs w:val="24"/>
        </w:rPr>
        <w:t>t</w:t>
      </w:r>
      <w:r w:rsidRPr="00FB76FF">
        <w:rPr>
          <w:color w:val="000000" w:themeColor="text1"/>
        </w:rPr>
        <w:t>/3</w:t>
      </w:r>
      <w:r w:rsidRPr="00FB76FF">
        <w:rPr>
          <w:rFonts w:hAnsiTheme="minorEastAsia"/>
          <w:color w:val="000000" w:themeColor="text1"/>
        </w:rPr>
        <w:t>年，属于危废，代码为</w:t>
      </w:r>
      <w:r w:rsidRPr="00FB76FF">
        <w:rPr>
          <w:color w:val="000000" w:themeColor="text1"/>
        </w:rPr>
        <w:t>HW50</w:t>
      </w:r>
      <w:r w:rsidRPr="00FB76FF">
        <w:rPr>
          <w:rFonts w:hAnsiTheme="minorEastAsia"/>
          <w:color w:val="000000" w:themeColor="text1"/>
        </w:rPr>
        <w:t>废催化剂。</w:t>
      </w:r>
    </w:p>
    <w:p w:rsidR="00D94625" w:rsidRPr="00FB76FF" w:rsidRDefault="00D94625" w:rsidP="00D94625">
      <w:pPr>
        <w:ind w:firstLine="480"/>
        <w:rPr>
          <w:color w:val="000000" w:themeColor="text1"/>
        </w:rPr>
      </w:pPr>
      <w:r>
        <w:rPr>
          <w:rFonts w:hint="eastAsia"/>
          <w:color w:val="000000" w:themeColor="text1"/>
        </w:rPr>
        <w:t>10</w:t>
      </w:r>
      <w:r w:rsidRPr="00FB76FF">
        <w:rPr>
          <w:rFonts w:hAnsiTheme="minorEastAsia"/>
          <w:color w:val="000000" w:themeColor="text1"/>
        </w:rPr>
        <w:t>、废离子交换树脂</w:t>
      </w:r>
    </w:p>
    <w:p w:rsidR="00D94625" w:rsidRDefault="00D94625" w:rsidP="00D94625">
      <w:pPr>
        <w:ind w:firstLine="480"/>
        <w:rPr>
          <w:rFonts w:hAnsiTheme="minorEastAsia"/>
          <w:color w:val="000000" w:themeColor="text1"/>
        </w:rPr>
      </w:pPr>
      <w:r w:rsidRPr="00FB76FF">
        <w:rPr>
          <w:rFonts w:hAnsiTheme="minorEastAsia"/>
          <w:color w:val="000000" w:themeColor="text1"/>
        </w:rPr>
        <w:lastRenderedPageBreak/>
        <w:t>软化水设备离子交换产生的废离子交换树脂，每</w:t>
      </w:r>
      <w:r w:rsidRPr="00FB76FF">
        <w:rPr>
          <w:color w:val="000000" w:themeColor="text1"/>
        </w:rPr>
        <w:t>3</w:t>
      </w:r>
      <w:r w:rsidRPr="00FB76FF">
        <w:rPr>
          <w:rFonts w:hAnsiTheme="minorEastAsia"/>
          <w:color w:val="000000" w:themeColor="text1"/>
        </w:rPr>
        <w:t>年更换一次，一次</w:t>
      </w:r>
      <w:r w:rsidRPr="00FB76FF">
        <w:rPr>
          <w:color w:val="000000" w:themeColor="text1"/>
        </w:rPr>
        <w:t>0.3t</w:t>
      </w:r>
      <w:r w:rsidRPr="00FB76FF">
        <w:rPr>
          <w:rFonts w:hAnsiTheme="minorEastAsia"/>
          <w:color w:val="000000" w:themeColor="text1"/>
        </w:rPr>
        <w:t>。属于危废，代码为</w:t>
      </w:r>
      <w:r w:rsidRPr="00FB76FF">
        <w:rPr>
          <w:color w:val="000000" w:themeColor="text1"/>
        </w:rPr>
        <w:t>HW13</w:t>
      </w:r>
      <w:r w:rsidRPr="00FB76FF">
        <w:rPr>
          <w:rFonts w:hAnsiTheme="minorEastAsia"/>
          <w:color w:val="000000" w:themeColor="text1"/>
        </w:rPr>
        <w:t>有机树脂类非特定行业</w:t>
      </w:r>
      <w:r w:rsidRPr="00FB76FF">
        <w:rPr>
          <w:color w:val="000000" w:themeColor="text1"/>
        </w:rPr>
        <w:t>900-015-13</w:t>
      </w:r>
      <w:r w:rsidRPr="00FB76FF">
        <w:rPr>
          <w:rFonts w:hAnsiTheme="minorEastAsia"/>
          <w:color w:val="000000" w:themeColor="text1"/>
        </w:rPr>
        <w:t>。</w:t>
      </w:r>
    </w:p>
    <w:p w:rsidR="00D94625" w:rsidRPr="00FB76FF" w:rsidRDefault="00D94625" w:rsidP="00D94625">
      <w:pPr>
        <w:ind w:firstLine="480"/>
      </w:pPr>
      <w:r w:rsidRPr="00FB76FF">
        <w:t>1</w:t>
      </w:r>
      <w:r>
        <w:rPr>
          <w:rFonts w:hint="eastAsia"/>
        </w:rPr>
        <w:t>1</w:t>
      </w:r>
      <w:r w:rsidRPr="00FB76FF">
        <w:rPr>
          <w:rFonts w:hAnsiTheme="minorEastAsia"/>
        </w:rPr>
        <w:t>、办公生产区的生活垃圾</w:t>
      </w:r>
    </w:p>
    <w:p w:rsidR="00D94625" w:rsidRPr="00FB76FF" w:rsidRDefault="00D94625" w:rsidP="00D94625">
      <w:pPr>
        <w:ind w:firstLine="480"/>
      </w:pPr>
      <w:r w:rsidRPr="00FB76FF">
        <w:rPr>
          <w:rFonts w:hAnsiTheme="minorEastAsia"/>
        </w:rPr>
        <w:t>补办项目新增劳动定员</w:t>
      </w:r>
      <w:r w:rsidRPr="00FB76FF">
        <w:t>20</w:t>
      </w:r>
      <w:r w:rsidRPr="00FB76FF">
        <w:rPr>
          <w:rFonts w:hAnsiTheme="minorEastAsia"/>
        </w:rPr>
        <w:t>人，按每人</w:t>
      </w:r>
      <w:r w:rsidRPr="00FB76FF">
        <w:t>0.5kg/d</w:t>
      </w:r>
      <w:r w:rsidRPr="00FB76FF">
        <w:rPr>
          <w:rFonts w:hAnsiTheme="minorEastAsia"/>
        </w:rPr>
        <w:t>计，产生生活垃圾</w:t>
      </w:r>
      <w:r w:rsidRPr="00FB76FF">
        <w:t>3.0t/a</w:t>
      </w:r>
      <w:r w:rsidRPr="00FB76FF">
        <w:rPr>
          <w:rFonts w:hAnsiTheme="minorEastAsia"/>
        </w:rPr>
        <w:t>，为一般固废，委托当地环卫部门定期处理，不外排。</w:t>
      </w:r>
    </w:p>
    <w:p w:rsidR="000171A5" w:rsidRDefault="00A5116F">
      <w:pPr>
        <w:ind w:firstLine="480"/>
        <w:rPr>
          <w:color w:val="000000"/>
        </w:rPr>
      </w:pPr>
      <w:r>
        <w:rPr>
          <w:color w:val="000000"/>
        </w:rPr>
        <w:t>经采取上述措施后，本工程产生的固体废物能够得到妥善处理或处置。</w:t>
      </w:r>
    </w:p>
    <w:p w:rsidR="000171A5" w:rsidRDefault="00A5116F">
      <w:pPr>
        <w:ind w:firstLine="480"/>
        <w:rPr>
          <w:color w:val="000000"/>
        </w:rPr>
      </w:pPr>
      <w:r>
        <w:rPr>
          <w:color w:val="000000"/>
        </w:rPr>
        <w:t>1</w:t>
      </w:r>
      <w:r>
        <w:rPr>
          <w:color w:val="000000"/>
        </w:rPr>
        <w:t>、危险废物收集污染防治措施分析</w:t>
      </w:r>
    </w:p>
    <w:p w:rsidR="000171A5" w:rsidRDefault="00A5116F">
      <w:pPr>
        <w:ind w:firstLine="480"/>
        <w:rPr>
          <w:color w:val="000000"/>
        </w:rPr>
      </w:pPr>
      <w:r>
        <w:rPr>
          <w:color w:val="000000"/>
        </w:rPr>
        <w:t>危险废物在收集时，应清楚废物的类别及主要成份，以方便委托处理单位处理，根据危险废物的性质和形态，可采用不同大小和不同材质的容器进行包装，所有包装容器应足够安全，并经过周密检查，严防在装载、搬移或运输途中出现渗漏、溢出、抛洒或挥发等情况。最后按照对危险废物交换和转移管理工作的有关要求，对危险废物进行安全包装，并在包装的明显位置附上危险废物标签。</w:t>
      </w:r>
    </w:p>
    <w:p w:rsidR="000171A5" w:rsidRDefault="00A5116F">
      <w:pPr>
        <w:ind w:firstLine="480"/>
        <w:rPr>
          <w:color w:val="000000"/>
        </w:rPr>
      </w:pPr>
      <w:r>
        <w:rPr>
          <w:color w:val="000000"/>
        </w:rPr>
        <w:t>2</w:t>
      </w:r>
      <w:r>
        <w:rPr>
          <w:color w:val="000000"/>
        </w:rPr>
        <w:t>、危险废物暂存污染防治措施分析</w:t>
      </w:r>
    </w:p>
    <w:p w:rsidR="000171A5" w:rsidRDefault="00A5116F">
      <w:pPr>
        <w:ind w:firstLine="480"/>
        <w:rPr>
          <w:color w:val="000000"/>
        </w:rPr>
      </w:pPr>
      <w:r>
        <w:rPr>
          <w:color w:val="000000"/>
        </w:rPr>
        <w:t>危险废物应尽快送往委托资质单位处理，不宜存放过长时间，确需暂存的，应做到以下几点：</w:t>
      </w:r>
    </w:p>
    <w:p w:rsidR="000171A5" w:rsidRDefault="003F4D19">
      <w:pPr>
        <w:ind w:firstLine="480"/>
        <w:rPr>
          <w:color w:val="000000"/>
        </w:rPr>
      </w:pPr>
      <w:r>
        <w:rPr>
          <w:color w:val="000000"/>
        </w:rPr>
        <w:fldChar w:fldCharType="begin"/>
      </w:r>
      <w:r w:rsidR="00A5116F">
        <w:rPr>
          <w:color w:val="000000"/>
        </w:rPr>
        <w:instrText xml:space="preserve"> = 1 \* GB3 </w:instrText>
      </w:r>
      <w:r>
        <w:rPr>
          <w:color w:val="000000"/>
        </w:rPr>
        <w:fldChar w:fldCharType="separate"/>
      </w:r>
      <w:r w:rsidR="00A5116F">
        <w:rPr>
          <w:rFonts w:ascii="宋体" w:hAnsi="宋体" w:cs="宋体" w:hint="eastAsia"/>
          <w:color w:val="000000"/>
        </w:rPr>
        <w:t>①</w:t>
      </w:r>
      <w:r>
        <w:rPr>
          <w:color w:val="000000"/>
        </w:rPr>
        <w:fldChar w:fldCharType="end"/>
      </w:r>
      <w:r w:rsidR="00A5116F">
        <w:rPr>
          <w:color w:val="000000"/>
        </w:rPr>
        <w:t>贮存场所应符合</w:t>
      </w:r>
      <w:r w:rsidR="00A5116F">
        <w:rPr>
          <w:color w:val="000000"/>
        </w:rPr>
        <w:t>GB18597-2001</w:t>
      </w:r>
      <w:r w:rsidR="00A5116F">
        <w:rPr>
          <w:color w:val="000000"/>
        </w:rPr>
        <w:t>中贮存控制标准，有符合要求的专用标志。</w:t>
      </w:r>
    </w:p>
    <w:p w:rsidR="000171A5" w:rsidRDefault="003F4D19">
      <w:pPr>
        <w:ind w:firstLine="480"/>
        <w:rPr>
          <w:color w:val="000000"/>
        </w:rPr>
      </w:pPr>
      <w:r>
        <w:rPr>
          <w:color w:val="000000"/>
        </w:rPr>
        <w:fldChar w:fldCharType="begin"/>
      </w:r>
      <w:r w:rsidR="00A5116F">
        <w:rPr>
          <w:color w:val="000000"/>
        </w:rPr>
        <w:instrText xml:space="preserve"> = 2 \* GB3 </w:instrText>
      </w:r>
      <w:r>
        <w:rPr>
          <w:color w:val="000000"/>
        </w:rPr>
        <w:fldChar w:fldCharType="separate"/>
      </w:r>
      <w:r w:rsidR="00A5116F">
        <w:rPr>
          <w:rFonts w:ascii="宋体" w:hAnsi="宋体" w:cs="宋体" w:hint="eastAsia"/>
          <w:color w:val="000000"/>
        </w:rPr>
        <w:t>②</w:t>
      </w:r>
      <w:r>
        <w:rPr>
          <w:color w:val="000000"/>
        </w:rPr>
        <w:fldChar w:fldCharType="end"/>
      </w:r>
      <w:r w:rsidR="00A5116F">
        <w:rPr>
          <w:color w:val="000000"/>
        </w:rPr>
        <w:t>贮存区内禁止混放不相容危险废物。</w:t>
      </w:r>
    </w:p>
    <w:p w:rsidR="000171A5" w:rsidRDefault="003F4D19">
      <w:pPr>
        <w:ind w:firstLine="480"/>
        <w:rPr>
          <w:color w:val="000000"/>
        </w:rPr>
      </w:pPr>
      <w:r>
        <w:rPr>
          <w:color w:val="000000"/>
        </w:rPr>
        <w:fldChar w:fldCharType="begin"/>
      </w:r>
      <w:r w:rsidR="00A5116F">
        <w:rPr>
          <w:color w:val="000000"/>
        </w:rPr>
        <w:instrText xml:space="preserve"> = 3 \* GB3 </w:instrText>
      </w:r>
      <w:r>
        <w:rPr>
          <w:color w:val="000000"/>
        </w:rPr>
        <w:fldChar w:fldCharType="separate"/>
      </w:r>
      <w:r w:rsidR="00A5116F">
        <w:rPr>
          <w:rFonts w:ascii="宋体" w:hAnsi="宋体" w:cs="宋体" w:hint="eastAsia"/>
          <w:color w:val="000000"/>
        </w:rPr>
        <w:t>③</w:t>
      </w:r>
      <w:r>
        <w:rPr>
          <w:color w:val="000000"/>
        </w:rPr>
        <w:fldChar w:fldCharType="end"/>
      </w:r>
      <w:r w:rsidR="00A5116F">
        <w:rPr>
          <w:color w:val="000000"/>
        </w:rPr>
        <w:t>贮存区考虑相应的集排水和防渗设施。</w:t>
      </w:r>
    </w:p>
    <w:p w:rsidR="000171A5" w:rsidRDefault="003F4D19">
      <w:pPr>
        <w:ind w:firstLine="480"/>
        <w:rPr>
          <w:color w:val="000000"/>
        </w:rPr>
      </w:pPr>
      <w:r>
        <w:rPr>
          <w:color w:val="000000"/>
        </w:rPr>
        <w:fldChar w:fldCharType="begin"/>
      </w:r>
      <w:r w:rsidR="00A5116F">
        <w:rPr>
          <w:color w:val="000000"/>
        </w:rPr>
        <w:instrText xml:space="preserve"> = 4 \* GB3 </w:instrText>
      </w:r>
      <w:r>
        <w:rPr>
          <w:color w:val="000000"/>
        </w:rPr>
        <w:fldChar w:fldCharType="separate"/>
      </w:r>
      <w:r w:rsidR="00A5116F">
        <w:rPr>
          <w:rFonts w:ascii="宋体" w:hAnsi="宋体" w:cs="宋体" w:hint="eastAsia"/>
          <w:color w:val="000000"/>
        </w:rPr>
        <w:t>④</w:t>
      </w:r>
      <w:r>
        <w:rPr>
          <w:color w:val="000000"/>
        </w:rPr>
        <w:fldChar w:fldCharType="end"/>
      </w:r>
      <w:r w:rsidR="00A5116F">
        <w:rPr>
          <w:color w:val="000000"/>
        </w:rPr>
        <w:t>贮存区符合消防要求。</w:t>
      </w:r>
    </w:p>
    <w:p w:rsidR="000171A5" w:rsidRDefault="003F4D19">
      <w:pPr>
        <w:ind w:firstLine="480"/>
        <w:rPr>
          <w:color w:val="000000"/>
        </w:rPr>
      </w:pPr>
      <w:r>
        <w:rPr>
          <w:color w:val="000000"/>
        </w:rPr>
        <w:fldChar w:fldCharType="begin"/>
      </w:r>
      <w:r w:rsidR="00A5116F">
        <w:rPr>
          <w:color w:val="000000"/>
        </w:rPr>
        <w:instrText xml:space="preserve"> = 5 \* GB3 </w:instrText>
      </w:r>
      <w:r>
        <w:rPr>
          <w:color w:val="000000"/>
        </w:rPr>
        <w:fldChar w:fldCharType="separate"/>
      </w:r>
      <w:r w:rsidR="00A5116F">
        <w:rPr>
          <w:rFonts w:ascii="宋体" w:hAnsi="宋体" w:cs="宋体" w:hint="eastAsia"/>
          <w:color w:val="000000"/>
        </w:rPr>
        <w:t>⑤</w:t>
      </w:r>
      <w:r>
        <w:rPr>
          <w:color w:val="000000"/>
        </w:rPr>
        <w:fldChar w:fldCharType="end"/>
      </w:r>
      <w:r w:rsidR="00A5116F">
        <w:rPr>
          <w:color w:val="000000"/>
        </w:rPr>
        <w:t>贮存容器必须有明显标志，具有耐腐蚀、耐压、密封和不与所贮存的废物发生发应等特性。</w:t>
      </w:r>
    </w:p>
    <w:p w:rsidR="000171A5" w:rsidRDefault="00A5116F">
      <w:pPr>
        <w:ind w:firstLine="480"/>
        <w:rPr>
          <w:color w:val="000000"/>
        </w:rPr>
      </w:pPr>
      <w:r>
        <w:rPr>
          <w:rFonts w:ascii="宋体" w:hAnsi="宋体" w:cs="宋体" w:hint="eastAsia"/>
          <w:color w:val="000000"/>
        </w:rPr>
        <w:t>⑥</w:t>
      </w:r>
      <w:r>
        <w:rPr>
          <w:color w:val="000000"/>
        </w:rPr>
        <w:t>基础防渗层为至少</w:t>
      </w:r>
      <w:r>
        <w:rPr>
          <w:color w:val="000000"/>
        </w:rPr>
        <w:t>1m</w:t>
      </w:r>
      <w:r>
        <w:rPr>
          <w:color w:val="000000"/>
        </w:rPr>
        <w:t>厚粘土层（渗透系数</w:t>
      </w:r>
      <w:r>
        <w:rPr>
          <w:color w:val="000000"/>
        </w:rPr>
        <w:t>≤10-7cm/s</w:t>
      </w:r>
      <w:r>
        <w:rPr>
          <w:color w:val="000000"/>
        </w:rPr>
        <w:t>），或</w:t>
      </w:r>
      <w:r>
        <w:rPr>
          <w:color w:val="000000"/>
        </w:rPr>
        <w:t>2mm</w:t>
      </w:r>
      <w:r>
        <w:rPr>
          <w:color w:val="000000"/>
        </w:rPr>
        <w:t>厚高密度聚乙烯，或至少</w:t>
      </w:r>
      <w:r>
        <w:rPr>
          <w:color w:val="000000"/>
        </w:rPr>
        <w:t>2mm</w:t>
      </w:r>
      <w:r>
        <w:rPr>
          <w:color w:val="000000"/>
        </w:rPr>
        <w:t>厚的其他人工材料，渗透系数</w:t>
      </w:r>
      <w:r>
        <w:rPr>
          <w:color w:val="000000"/>
        </w:rPr>
        <w:t>≤10-10cm/s</w:t>
      </w:r>
      <w:r>
        <w:rPr>
          <w:color w:val="000000"/>
        </w:rPr>
        <w:t>。</w:t>
      </w:r>
    </w:p>
    <w:p w:rsidR="000171A5" w:rsidRDefault="00A5116F">
      <w:pPr>
        <w:ind w:firstLine="480"/>
        <w:rPr>
          <w:color w:val="000000"/>
        </w:rPr>
      </w:pPr>
      <w:r>
        <w:rPr>
          <w:rFonts w:ascii="宋体" w:hAnsi="宋体" w:cs="宋体" w:hint="eastAsia"/>
          <w:color w:val="000000"/>
        </w:rPr>
        <w:t>⑦</w:t>
      </w:r>
      <w:r>
        <w:rPr>
          <w:color w:val="000000"/>
        </w:rPr>
        <w:t>存放容器应设有防漏裙脚或储漏盘。</w:t>
      </w:r>
    </w:p>
    <w:p w:rsidR="000171A5" w:rsidRDefault="00A5116F">
      <w:pPr>
        <w:ind w:firstLine="480"/>
        <w:rPr>
          <w:color w:val="000000"/>
        </w:rPr>
      </w:pPr>
      <w:r>
        <w:rPr>
          <w:rFonts w:ascii="宋体" w:hAnsi="宋体" w:cs="宋体" w:hint="eastAsia"/>
          <w:color w:val="000000"/>
        </w:rPr>
        <w:t>⑶</w:t>
      </w:r>
      <w:r>
        <w:rPr>
          <w:color w:val="000000"/>
        </w:rPr>
        <w:t>危险废物运输污染防治措施分析</w:t>
      </w:r>
    </w:p>
    <w:p w:rsidR="000171A5" w:rsidRDefault="00A5116F">
      <w:pPr>
        <w:ind w:firstLine="480"/>
        <w:rPr>
          <w:color w:val="000000"/>
        </w:rPr>
      </w:pPr>
      <w:r>
        <w:rPr>
          <w:color w:val="000000"/>
        </w:rPr>
        <w:t>3</w:t>
      </w:r>
      <w:r>
        <w:rPr>
          <w:color w:val="000000"/>
        </w:rPr>
        <w:t>、危险废物运输中应做到以下几点：</w:t>
      </w:r>
    </w:p>
    <w:p w:rsidR="000171A5" w:rsidRDefault="00A5116F">
      <w:pPr>
        <w:ind w:firstLine="480"/>
        <w:rPr>
          <w:color w:val="000000"/>
        </w:rPr>
      </w:pPr>
      <w:r>
        <w:rPr>
          <w:rFonts w:ascii="宋体" w:hAnsi="宋体" w:cs="宋体" w:hint="eastAsia"/>
          <w:color w:val="000000"/>
        </w:rPr>
        <w:t>①</w:t>
      </w:r>
      <w:r>
        <w:rPr>
          <w:color w:val="000000"/>
        </w:rPr>
        <w:t>危险废物的运输车辆须经主管单位检查，并持有有关单位签发的许可证，负责运输的司机应通过培训，持有证明文件。</w:t>
      </w:r>
    </w:p>
    <w:p w:rsidR="000171A5" w:rsidRDefault="00A5116F">
      <w:pPr>
        <w:ind w:firstLine="480"/>
        <w:rPr>
          <w:color w:val="000000"/>
        </w:rPr>
      </w:pPr>
      <w:r>
        <w:rPr>
          <w:rFonts w:ascii="宋体" w:hAnsi="宋体" w:cs="宋体" w:hint="eastAsia"/>
          <w:color w:val="000000"/>
        </w:rPr>
        <w:t>②</w:t>
      </w:r>
      <w:r>
        <w:rPr>
          <w:color w:val="000000"/>
        </w:rPr>
        <w:t>承载危险废物的车辆须有明显的标志或适当的危险符号，以引起注意。</w:t>
      </w:r>
    </w:p>
    <w:p w:rsidR="000171A5" w:rsidRDefault="00A5116F">
      <w:pPr>
        <w:ind w:firstLine="480"/>
        <w:rPr>
          <w:color w:val="000000"/>
        </w:rPr>
      </w:pPr>
      <w:r>
        <w:rPr>
          <w:rFonts w:ascii="宋体" w:hAnsi="宋体" w:cs="宋体" w:hint="eastAsia"/>
          <w:color w:val="000000"/>
        </w:rPr>
        <w:t>③</w:t>
      </w:r>
      <w:r>
        <w:rPr>
          <w:color w:val="000000"/>
        </w:rPr>
        <w:t>载有危险废物的车辆在公路上行驶时，需持有运输许可证，其上应注明废</w:t>
      </w:r>
      <w:r>
        <w:rPr>
          <w:color w:val="000000"/>
        </w:rPr>
        <w:lastRenderedPageBreak/>
        <w:t>物来源、性质和运往地点。</w:t>
      </w:r>
    </w:p>
    <w:p w:rsidR="000171A5" w:rsidRDefault="00A5116F">
      <w:pPr>
        <w:ind w:firstLine="480"/>
        <w:rPr>
          <w:color w:val="000000"/>
        </w:rPr>
      </w:pPr>
      <w:r>
        <w:rPr>
          <w:rFonts w:ascii="宋体" w:hAnsi="宋体" w:cs="宋体" w:hint="eastAsia"/>
          <w:color w:val="000000"/>
        </w:rPr>
        <w:t>④</w:t>
      </w:r>
      <w:r>
        <w:rPr>
          <w:color w:val="000000"/>
        </w:rPr>
        <w:t>组织危险废物的运输单位，在事先需作出周密的运输计划和行驶路线，其中包括有效的废物泄漏情况下的应急措施。</w:t>
      </w:r>
    </w:p>
    <w:p w:rsidR="000171A5" w:rsidRDefault="00A5116F">
      <w:pPr>
        <w:tabs>
          <w:tab w:val="left" w:pos="8364"/>
        </w:tabs>
        <w:ind w:firstLine="480"/>
        <w:rPr>
          <w:color w:val="000000"/>
        </w:rPr>
      </w:pPr>
      <w:r>
        <w:t>在厂区西侧综合仓库设</w:t>
      </w:r>
      <w:r>
        <w:rPr>
          <w:color w:val="000000"/>
        </w:rPr>
        <w:t>置危险废物临时存放间</w:t>
      </w:r>
      <w:r>
        <w:rPr>
          <w:color w:val="000000"/>
        </w:rPr>
        <w:t>1</w:t>
      </w:r>
      <w:r>
        <w:rPr>
          <w:color w:val="000000"/>
        </w:rPr>
        <w:t>座，产生的危险废物在企业内桶装收集后，</w:t>
      </w:r>
      <w:r>
        <w:t>交由资质单位处置，</w:t>
      </w:r>
      <w:r>
        <w:rPr>
          <w:color w:val="000000"/>
        </w:rPr>
        <w:t>年处理费用约</w:t>
      </w:r>
      <w:r>
        <w:rPr>
          <w:rFonts w:hint="eastAsia"/>
          <w:color w:val="000000"/>
        </w:rPr>
        <w:t>20</w:t>
      </w:r>
      <w:r>
        <w:rPr>
          <w:color w:val="000000"/>
        </w:rPr>
        <w:t>万元，经济上可行。</w:t>
      </w:r>
    </w:p>
    <w:p w:rsidR="000171A5" w:rsidRDefault="00A5116F">
      <w:pPr>
        <w:ind w:firstLine="480"/>
        <w:rPr>
          <w:color w:val="000000"/>
        </w:rPr>
      </w:pPr>
      <w:r>
        <w:rPr>
          <w:color w:val="000000"/>
        </w:rPr>
        <w:t>综上所述，本项目产生的固废委托有资质单位进行处理，技术上合理，经济上可行，确保不造成固体废物的二次污染。</w:t>
      </w:r>
    </w:p>
    <w:p w:rsidR="000171A5" w:rsidRDefault="00A5116F">
      <w:pPr>
        <w:pStyle w:val="ac"/>
        <w:spacing w:before="156"/>
        <w:ind w:firstLine="480"/>
        <w:rPr>
          <w:rFonts w:ascii="宋体" w:eastAsia="宋体" w:hAnsi="宋体" w:cs="宋体"/>
        </w:rPr>
      </w:pPr>
      <w:bookmarkStart w:id="9" w:name="_Toc489808097"/>
      <w:bookmarkStart w:id="10" w:name="_Toc518281742"/>
      <w:bookmarkStart w:id="11" w:name="_Toc19326530"/>
      <w:r>
        <w:rPr>
          <w:rFonts w:ascii="宋体" w:eastAsia="宋体" w:hAnsi="宋体" w:cs="宋体" w:hint="eastAsia"/>
        </w:rPr>
        <w:t>7</w:t>
      </w:r>
      <w:r>
        <w:rPr>
          <w:rFonts w:ascii="宋体" w:eastAsia="宋体" w:hAnsi="宋体" w:cs="宋体"/>
        </w:rPr>
        <w:t>.</w:t>
      </w:r>
      <w:r w:rsidR="00966E16">
        <w:rPr>
          <w:rFonts w:ascii="宋体" w:eastAsia="宋体" w:hAnsi="宋体" w:cs="宋体" w:hint="eastAsia"/>
        </w:rPr>
        <w:t>5</w:t>
      </w:r>
      <w:r>
        <w:rPr>
          <w:rFonts w:ascii="宋体" w:eastAsia="宋体" w:hAnsi="宋体" w:cs="宋体"/>
        </w:rPr>
        <w:t xml:space="preserve"> 噪声治理措施技术经济论证</w:t>
      </w:r>
      <w:bookmarkEnd w:id="9"/>
    </w:p>
    <w:bookmarkEnd w:id="10"/>
    <w:bookmarkEnd w:id="11"/>
    <w:p w:rsidR="000171A5" w:rsidRDefault="00A5116F">
      <w:pPr>
        <w:ind w:firstLine="480"/>
      </w:pPr>
      <w:r>
        <w:t>项目噪声源主要</w:t>
      </w:r>
      <w:r>
        <w:rPr>
          <w:rFonts w:hint="eastAsia"/>
          <w:color w:val="000000"/>
        </w:rPr>
        <w:t>各种物料输送泵、空压机</w:t>
      </w:r>
      <w:r>
        <w:rPr>
          <w:color w:val="000000"/>
        </w:rPr>
        <w:t>等</w:t>
      </w:r>
      <w:r>
        <w:t>。噪声源数量较多，噪声类型主要是机械设备噪声和空气动力噪声，以中、低频为主。为了改善环境，控制动力设备产生的噪声在标准允许范围内，设计在设备选型上，应选用装备先进的低噪音设备，并采取适当的降噪音措施，如操作间做吸音隔音处理；在厂房总体布置中统筹规划、合理布局、注重防噪声间距，厂区周围及高噪音车间通过植物降噪音等；在厂房建设时，尽量避免空洞的存在，保证厂房的隔音量。经预测，经厂房阻隔，衰减至厂界可满足《工业企业厂界环境噪声排放标准》</w:t>
      </w:r>
      <w:r>
        <w:t>(GB12348-2008)</w:t>
      </w:r>
      <w:r>
        <w:t>中的</w:t>
      </w:r>
      <w:r>
        <w:t>3</w:t>
      </w:r>
      <w:r>
        <w:t>类标准，即昼间</w:t>
      </w:r>
      <w:r>
        <w:t>65dB(A)</w:t>
      </w:r>
      <w:r>
        <w:t>，夜间</w:t>
      </w:r>
      <w:r>
        <w:t>55dB(A)</w:t>
      </w:r>
      <w:r>
        <w:t>。</w:t>
      </w:r>
    </w:p>
    <w:p w:rsidR="000171A5" w:rsidRDefault="00A5116F">
      <w:pPr>
        <w:ind w:firstLine="480"/>
        <w:rPr>
          <w:bCs/>
        </w:rPr>
      </w:pPr>
      <w:r>
        <w:rPr>
          <w:bCs/>
        </w:rPr>
        <w:t>噪声治理要从噪声源做起，首先要从设备选型、设备的合理布置等方面考虑，设计中尽量选用低噪声设备，对噪声较高的设备采用集中布置在隔声厂房内，或设隔音罩、消音器、操作岗位设隔音室等措施，震动设备设减震器。</w:t>
      </w:r>
    </w:p>
    <w:p w:rsidR="000171A5" w:rsidRDefault="00A5116F">
      <w:pPr>
        <w:ind w:firstLine="480"/>
        <w:rPr>
          <w:bCs/>
        </w:rPr>
      </w:pPr>
      <w:r>
        <w:rPr>
          <w:bCs/>
        </w:rPr>
        <w:t>具体措施如下：</w:t>
      </w:r>
    </w:p>
    <w:p w:rsidR="000171A5" w:rsidRDefault="00A5116F">
      <w:pPr>
        <w:ind w:firstLine="480"/>
        <w:rPr>
          <w:bCs/>
        </w:rPr>
      </w:pPr>
      <w:r>
        <w:rPr>
          <w:bCs/>
        </w:rPr>
        <w:t>（</w:t>
      </w:r>
      <w:r>
        <w:rPr>
          <w:bCs/>
        </w:rPr>
        <w:t>1</w:t>
      </w:r>
      <w:r>
        <w:rPr>
          <w:bCs/>
        </w:rPr>
        <w:t>）循环水泵的噪声较大，应设单独的机房，没有生产工人在此长时间操作，压缩机房隔声可使其噪声影响减至</w:t>
      </w:r>
      <w:r>
        <w:rPr>
          <w:bCs/>
        </w:rPr>
        <w:t xml:space="preserve"> 85dB(A)</w:t>
      </w:r>
      <w:r>
        <w:rPr>
          <w:bCs/>
        </w:rPr>
        <w:t>。</w:t>
      </w:r>
    </w:p>
    <w:p w:rsidR="000171A5" w:rsidRDefault="00A5116F">
      <w:pPr>
        <w:ind w:firstLine="480"/>
        <w:rPr>
          <w:bCs/>
        </w:rPr>
      </w:pPr>
      <w:r>
        <w:rPr>
          <w:bCs/>
        </w:rPr>
        <w:t>（</w:t>
      </w:r>
      <w:r>
        <w:rPr>
          <w:bCs/>
        </w:rPr>
        <w:t>2</w:t>
      </w:r>
      <w:r>
        <w:rPr>
          <w:bCs/>
        </w:rPr>
        <w:t>）泵房内，泵的开停及调节都在控制室内自动进行，隔离后泵类的噪声不会对周围环境造成影响。</w:t>
      </w:r>
    </w:p>
    <w:p w:rsidR="000171A5" w:rsidRDefault="00A5116F">
      <w:pPr>
        <w:ind w:firstLine="480"/>
        <w:rPr>
          <w:bCs/>
        </w:rPr>
      </w:pPr>
      <w:r>
        <w:rPr>
          <w:bCs/>
        </w:rPr>
        <w:t>（</w:t>
      </w:r>
      <w:r>
        <w:rPr>
          <w:bCs/>
        </w:rPr>
        <w:t>3</w:t>
      </w:r>
      <w:r>
        <w:rPr>
          <w:bCs/>
        </w:rPr>
        <w:t>）车间墙体、门窗采取隔声设计，并安装了基础减震措施，其声源强度明显下降。</w:t>
      </w:r>
    </w:p>
    <w:p w:rsidR="000171A5" w:rsidRDefault="00A5116F">
      <w:pPr>
        <w:ind w:firstLine="480"/>
        <w:rPr>
          <w:bCs/>
        </w:rPr>
      </w:pPr>
      <w:r>
        <w:rPr>
          <w:bCs/>
        </w:rPr>
        <w:t>（</w:t>
      </w:r>
      <w:r>
        <w:rPr>
          <w:bCs/>
        </w:rPr>
        <w:t>4</w:t>
      </w:r>
      <w:r>
        <w:rPr>
          <w:bCs/>
        </w:rPr>
        <w:t>）设备安装时，采用基础减振、柔性接口降低噪音；同时采取合理布局、车间内壁安装吸声材料、门窗双层隔声等多种控制噪声的措施，尽量减少对周围环境的影响。</w:t>
      </w:r>
    </w:p>
    <w:p w:rsidR="000171A5" w:rsidRDefault="00A5116F">
      <w:pPr>
        <w:ind w:firstLine="480"/>
        <w:rPr>
          <w:bCs/>
        </w:rPr>
      </w:pPr>
      <w:r>
        <w:rPr>
          <w:bCs/>
        </w:rPr>
        <w:lastRenderedPageBreak/>
        <w:t>（</w:t>
      </w:r>
      <w:r>
        <w:rPr>
          <w:bCs/>
        </w:rPr>
        <w:t>5</w:t>
      </w:r>
      <w:r>
        <w:rPr>
          <w:bCs/>
        </w:rPr>
        <w:t>）根据地形特点、空闲地面积大小和厂房布置情况采取乔木林带，绿篱墙，厂区道路两旁布置行道树，小块草坪和花坛等多种形式，尽可能利用厂区内的空地进行绿化。搞好绿化即可以降低对周围环境的噪声污染，又能净化与美化环境，改善微小气候。</w:t>
      </w:r>
    </w:p>
    <w:p w:rsidR="000171A5" w:rsidRDefault="00A5116F">
      <w:pPr>
        <w:ind w:firstLine="480"/>
        <w:rPr>
          <w:bCs/>
        </w:rPr>
      </w:pPr>
      <w:r>
        <w:rPr>
          <w:bCs/>
        </w:rPr>
        <w:t>（</w:t>
      </w:r>
      <w:r>
        <w:rPr>
          <w:bCs/>
        </w:rPr>
        <w:t>6</w:t>
      </w:r>
      <w:r>
        <w:rPr>
          <w:bCs/>
        </w:rPr>
        <w:t>）强化生产管理：确保各类防止措施有效运行，各设备均保持良好运行状态，防止突发噪声。</w:t>
      </w:r>
    </w:p>
    <w:p w:rsidR="000171A5" w:rsidRDefault="00A5116F">
      <w:pPr>
        <w:ind w:firstLine="480"/>
      </w:pPr>
      <w:r>
        <w:rPr>
          <w:bCs/>
        </w:rPr>
        <w:t>本工程噪声经上述治理后，经沿途建筑物和树木的屏障作用，加之噪声随距离的增大而自然衰减，噪声传至厂界可降至白天</w:t>
      </w:r>
      <w:r>
        <w:rPr>
          <w:bCs/>
        </w:rPr>
        <w:t>65dB(A)</w:t>
      </w:r>
      <w:r>
        <w:rPr>
          <w:bCs/>
        </w:rPr>
        <w:t>，夜间</w:t>
      </w:r>
      <w:r>
        <w:rPr>
          <w:bCs/>
        </w:rPr>
        <w:t>55 dB(A)</w:t>
      </w:r>
      <w:r>
        <w:rPr>
          <w:bCs/>
        </w:rPr>
        <w:t>以下，能够满足</w:t>
      </w:r>
      <w:r>
        <w:t>《工业企业厂界环境噪声排放标准》</w:t>
      </w:r>
      <w:r>
        <w:t>(GB12348-2008)</w:t>
      </w:r>
      <w:r>
        <w:t>中的</w:t>
      </w:r>
      <w:r>
        <w:t>3</w:t>
      </w:r>
      <w:r>
        <w:t>类标准，即昼间</w:t>
      </w:r>
      <w:r>
        <w:t>65dB(A)</w:t>
      </w:r>
      <w:r>
        <w:t>，夜间</w:t>
      </w:r>
      <w:r>
        <w:t>55dB(A)</w:t>
      </w:r>
      <w:r>
        <w:rPr>
          <w:bCs/>
        </w:rPr>
        <w:t>。</w:t>
      </w:r>
      <w:r>
        <w:t>本项目所采取的降噪措施均较常规，在实践中证明效果很好，从经济和技术上是可行的。</w:t>
      </w:r>
    </w:p>
    <w:p w:rsidR="000171A5" w:rsidRDefault="00A5116F">
      <w:pPr>
        <w:pStyle w:val="a9"/>
        <w:spacing w:before="156"/>
      </w:pPr>
      <w:bookmarkStart w:id="12" w:name="_Toc489808098"/>
      <w:r>
        <w:rPr>
          <w:rFonts w:hint="eastAsia"/>
        </w:rPr>
        <w:t>7</w:t>
      </w:r>
      <w:r>
        <w:t>.</w:t>
      </w:r>
      <w:r w:rsidR="00966E16">
        <w:rPr>
          <w:rFonts w:hint="eastAsia"/>
        </w:rPr>
        <w:t>6</w:t>
      </w:r>
      <w:r>
        <w:t xml:space="preserve"> </w:t>
      </w:r>
      <w:r>
        <w:t>小结</w:t>
      </w:r>
      <w:bookmarkEnd w:id="12"/>
    </w:p>
    <w:p w:rsidR="000171A5" w:rsidRDefault="00A5116F">
      <w:pPr>
        <w:ind w:firstLine="480"/>
      </w:pPr>
      <w:r>
        <w:t>由上分析可知，本项目环保治理技术成熟先进，运行成本较低，能够保证治理设施长期稳定运行。项目投产后，应加强生产管理，尤其是对环保设施的管理，建立完善环保管理机构，使各项工艺操作指标达到设计要求，确保环保设施正常运行，发挥其最大的环境污染控制效益，使本项目所产生的污染降至最低限度。</w:t>
      </w:r>
    </w:p>
    <w:p w:rsidR="000171A5" w:rsidRDefault="000171A5">
      <w:pPr>
        <w:ind w:firstLine="480"/>
      </w:pPr>
    </w:p>
    <w:sectPr w:rsidR="000171A5" w:rsidSect="000171A5">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BCD" w:rsidRDefault="00107BCD" w:rsidP="00C81F5C">
      <w:pPr>
        <w:spacing w:line="240" w:lineRule="auto"/>
        <w:ind w:firstLine="480"/>
      </w:pPr>
      <w:r>
        <w:separator/>
      </w:r>
    </w:p>
  </w:endnote>
  <w:endnote w:type="continuationSeparator" w:id="1">
    <w:p w:rsidR="00107BCD" w:rsidRDefault="00107BCD" w:rsidP="00C81F5C">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方正舒体"/>
    <w:charset w:val="86"/>
    <w:family w:val="auto"/>
    <w:pitch w:val="default"/>
    <w:sig w:usb0="00000000" w:usb1="00000000" w:usb2="00000010" w:usb3="00000000" w:csb0="0006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FD" w:rsidRDefault="00F85DFD">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8163"/>
    </w:sdtPr>
    <w:sdtContent>
      <w:p w:rsidR="00F85DFD" w:rsidRDefault="00F85DFD">
        <w:pPr>
          <w:pStyle w:val="a7"/>
          <w:ind w:firstLine="360"/>
          <w:jc w:val="center"/>
        </w:pPr>
        <w:r>
          <w:rPr>
            <w:rFonts w:hint="eastAsia"/>
          </w:rPr>
          <w:t>7-</w:t>
        </w:r>
        <w:r w:rsidR="003F4D19" w:rsidRPr="003F4D19">
          <w:fldChar w:fldCharType="begin"/>
        </w:r>
        <w:r>
          <w:instrText xml:space="preserve"> PAGE   \* MERGEFORMAT </w:instrText>
        </w:r>
        <w:r w:rsidR="003F4D19" w:rsidRPr="003F4D19">
          <w:fldChar w:fldCharType="separate"/>
        </w:r>
        <w:r w:rsidR="005F52F9" w:rsidRPr="005F52F9">
          <w:rPr>
            <w:noProof/>
            <w:lang w:val="zh-CN"/>
          </w:rPr>
          <w:t>13</w:t>
        </w:r>
        <w:r w:rsidR="003F4D19">
          <w:rPr>
            <w:lang w:val="zh-CN"/>
          </w:rPr>
          <w:fldChar w:fldCharType="end"/>
        </w:r>
      </w:p>
    </w:sdtContent>
  </w:sdt>
  <w:p w:rsidR="00F85DFD" w:rsidRDefault="00F85DFD">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FD" w:rsidRDefault="00F85DFD">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BCD" w:rsidRDefault="00107BCD" w:rsidP="00C81F5C">
      <w:pPr>
        <w:spacing w:line="240" w:lineRule="auto"/>
        <w:ind w:firstLine="480"/>
      </w:pPr>
      <w:r>
        <w:separator/>
      </w:r>
    </w:p>
  </w:footnote>
  <w:footnote w:type="continuationSeparator" w:id="1">
    <w:p w:rsidR="00107BCD" w:rsidRDefault="00107BCD" w:rsidP="00C81F5C">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FD" w:rsidRDefault="00F85DFD">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FD" w:rsidRDefault="00F85DFD">
    <w:pPr>
      <w:pStyle w:val="a8"/>
      <w:ind w:firstLineChars="0" w:firstLine="0"/>
      <w:jc w:val="left"/>
    </w:pPr>
    <w:r>
      <w:rPr>
        <w:rFonts w:hint="eastAsia"/>
      </w:rPr>
      <w:t>济宁长兴塑料助剂有限公司年产</w:t>
    </w:r>
    <w:r>
      <w:rPr>
        <w:rFonts w:hint="eastAsia"/>
      </w:rPr>
      <w:t>5</w:t>
    </w:r>
    <w:r>
      <w:rPr>
        <w:rFonts w:hint="eastAsia"/>
      </w:rPr>
      <w:t>万吨对苯二甲酸二辛酯项目环境影响报告书</w:t>
    </w:r>
    <w:r>
      <w:rPr>
        <w:rFonts w:hint="eastAsia"/>
      </w:rPr>
      <w:t xml:space="preserve">          7</w:t>
    </w:r>
    <w:r>
      <w:rPr>
        <w:rFonts w:hint="eastAsia"/>
      </w:rPr>
      <w:t>污染防治措施</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FD" w:rsidRDefault="00F85DFD">
    <w:pPr>
      <w:pStyle w:val="a8"/>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5264"/>
    <w:rsid w:val="000105A7"/>
    <w:rsid w:val="000171A5"/>
    <w:rsid w:val="0003035F"/>
    <w:rsid w:val="00040EB2"/>
    <w:rsid w:val="0006724C"/>
    <w:rsid w:val="000914CE"/>
    <w:rsid w:val="000C18B3"/>
    <w:rsid w:val="000C59F3"/>
    <w:rsid w:val="000D055E"/>
    <w:rsid w:val="000D7ED2"/>
    <w:rsid w:val="001016B6"/>
    <w:rsid w:val="00103765"/>
    <w:rsid w:val="001038B0"/>
    <w:rsid w:val="00107BCD"/>
    <w:rsid w:val="00112450"/>
    <w:rsid w:val="0011504F"/>
    <w:rsid w:val="00117D83"/>
    <w:rsid w:val="001201C4"/>
    <w:rsid w:val="00153699"/>
    <w:rsid w:val="00154379"/>
    <w:rsid w:val="00155AB8"/>
    <w:rsid w:val="00156552"/>
    <w:rsid w:val="001666C2"/>
    <w:rsid w:val="00184DB8"/>
    <w:rsid w:val="001851AC"/>
    <w:rsid w:val="001878AF"/>
    <w:rsid w:val="00195B08"/>
    <w:rsid w:val="00197177"/>
    <w:rsid w:val="001A3C1F"/>
    <w:rsid w:val="001B50E4"/>
    <w:rsid w:val="001B60B2"/>
    <w:rsid w:val="001D5967"/>
    <w:rsid w:val="001E4185"/>
    <w:rsid w:val="001E5B3D"/>
    <w:rsid w:val="001F3602"/>
    <w:rsid w:val="001F40E5"/>
    <w:rsid w:val="001F5905"/>
    <w:rsid w:val="00204B5A"/>
    <w:rsid w:val="0021244A"/>
    <w:rsid w:val="0022439D"/>
    <w:rsid w:val="00225498"/>
    <w:rsid w:val="00237ECA"/>
    <w:rsid w:val="00243BE8"/>
    <w:rsid w:val="002476AF"/>
    <w:rsid w:val="00253809"/>
    <w:rsid w:val="002539FF"/>
    <w:rsid w:val="00262E7F"/>
    <w:rsid w:val="002632B9"/>
    <w:rsid w:val="0029569D"/>
    <w:rsid w:val="002A0974"/>
    <w:rsid w:val="002A1FFD"/>
    <w:rsid w:val="002B187F"/>
    <w:rsid w:val="002B4B7C"/>
    <w:rsid w:val="002B7320"/>
    <w:rsid w:val="002C57DD"/>
    <w:rsid w:val="002C752E"/>
    <w:rsid w:val="002D2037"/>
    <w:rsid w:val="002D68E4"/>
    <w:rsid w:val="002E592C"/>
    <w:rsid w:val="002F224D"/>
    <w:rsid w:val="002F3D41"/>
    <w:rsid w:val="002F7AD0"/>
    <w:rsid w:val="00344AE2"/>
    <w:rsid w:val="00364195"/>
    <w:rsid w:val="00365675"/>
    <w:rsid w:val="00376745"/>
    <w:rsid w:val="003865C5"/>
    <w:rsid w:val="003962CD"/>
    <w:rsid w:val="003A06CE"/>
    <w:rsid w:val="003A1B7E"/>
    <w:rsid w:val="003C6C0F"/>
    <w:rsid w:val="003D7660"/>
    <w:rsid w:val="003E2BF8"/>
    <w:rsid w:val="003E6C1C"/>
    <w:rsid w:val="003F4D19"/>
    <w:rsid w:val="003F67CC"/>
    <w:rsid w:val="004150DA"/>
    <w:rsid w:val="00420A36"/>
    <w:rsid w:val="00432AE4"/>
    <w:rsid w:val="00434BCF"/>
    <w:rsid w:val="00436441"/>
    <w:rsid w:val="00445264"/>
    <w:rsid w:val="00447148"/>
    <w:rsid w:val="00471028"/>
    <w:rsid w:val="004862B9"/>
    <w:rsid w:val="00490932"/>
    <w:rsid w:val="0049187A"/>
    <w:rsid w:val="00494205"/>
    <w:rsid w:val="00495213"/>
    <w:rsid w:val="00495CB8"/>
    <w:rsid w:val="004A2DD8"/>
    <w:rsid w:val="004B65CD"/>
    <w:rsid w:val="004C032B"/>
    <w:rsid w:val="004C6CA2"/>
    <w:rsid w:val="004D7D9B"/>
    <w:rsid w:val="004E5BA0"/>
    <w:rsid w:val="004F0318"/>
    <w:rsid w:val="004F17D9"/>
    <w:rsid w:val="00501A47"/>
    <w:rsid w:val="0051192D"/>
    <w:rsid w:val="005153A2"/>
    <w:rsid w:val="00544EAC"/>
    <w:rsid w:val="00555A72"/>
    <w:rsid w:val="00556D16"/>
    <w:rsid w:val="00563C99"/>
    <w:rsid w:val="00565571"/>
    <w:rsid w:val="00580C6F"/>
    <w:rsid w:val="005E0397"/>
    <w:rsid w:val="005E6790"/>
    <w:rsid w:val="005F01EF"/>
    <w:rsid w:val="005F49C7"/>
    <w:rsid w:val="005F52F9"/>
    <w:rsid w:val="00617FDE"/>
    <w:rsid w:val="00620B7F"/>
    <w:rsid w:val="006307E4"/>
    <w:rsid w:val="00631F80"/>
    <w:rsid w:val="0063334A"/>
    <w:rsid w:val="0063509D"/>
    <w:rsid w:val="00641DE7"/>
    <w:rsid w:val="00641E50"/>
    <w:rsid w:val="006646E7"/>
    <w:rsid w:val="00666868"/>
    <w:rsid w:val="006700EC"/>
    <w:rsid w:val="00674309"/>
    <w:rsid w:val="006931D1"/>
    <w:rsid w:val="006964B5"/>
    <w:rsid w:val="006B372F"/>
    <w:rsid w:val="006C0FBE"/>
    <w:rsid w:val="006C4071"/>
    <w:rsid w:val="006E26D8"/>
    <w:rsid w:val="006E380F"/>
    <w:rsid w:val="006E4A1E"/>
    <w:rsid w:val="006F1C97"/>
    <w:rsid w:val="007006C8"/>
    <w:rsid w:val="00711B45"/>
    <w:rsid w:val="00724E25"/>
    <w:rsid w:val="00730D48"/>
    <w:rsid w:val="00736D5C"/>
    <w:rsid w:val="00742686"/>
    <w:rsid w:val="00783B79"/>
    <w:rsid w:val="007A1DE7"/>
    <w:rsid w:val="007A2DDC"/>
    <w:rsid w:val="007A349D"/>
    <w:rsid w:val="007A5EE5"/>
    <w:rsid w:val="007B4F80"/>
    <w:rsid w:val="007C2774"/>
    <w:rsid w:val="007E3872"/>
    <w:rsid w:val="007E49A2"/>
    <w:rsid w:val="007E64A4"/>
    <w:rsid w:val="007E7D80"/>
    <w:rsid w:val="00806008"/>
    <w:rsid w:val="00807CC1"/>
    <w:rsid w:val="008270EC"/>
    <w:rsid w:val="00827DCC"/>
    <w:rsid w:val="00873E7F"/>
    <w:rsid w:val="008800B4"/>
    <w:rsid w:val="008864BC"/>
    <w:rsid w:val="008A1C6B"/>
    <w:rsid w:val="008E5A06"/>
    <w:rsid w:val="008F34D3"/>
    <w:rsid w:val="008F491C"/>
    <w:rsid w:val="008F4CFD"/>
    <w:rsid w:val="00906B7B"/>
    <w:rsid w:val="00910F53"/>
    <w:rsid w:val="0091751C"/>
    <w:rsid w:val="0091783A"/>
    <w:rsid w:val="00917DB0"/>
    <w:rsid w:val="00944820"/>
    <w:rsid w:val="00955CF3"/>
    <w:rsid w:val="0096326C"/>
    <w:rsid w:val="00966E16"/>
    <w:rsid w:val="00967DC1"/>
    <w:rsid w:val="00970CEA"/>
    <w:rsid w:val="009718DC"/>
    <w:rsid w:val="009A145F"/>
    <w:rsid w:val="009B58B6"/>
    <w:rsid w:val="009C2116"/>
    <w:rsid w:val="009E0458"/>
    <w:rsid w:val="00A24912"/>
    <w:rsid w:val="00A31825"/>
    <w:rsid w:val="00A327C6"/>
    <w:rsid w:val="00A37B8C"/>
    <w:rsid w:val="00A5116F"/>
    <w:rsid w:val="00A60CF4"/>
    <w:rsid w:val="00A6249B"/>
    <w:rsid w:val="00A74AE1"/>
    <w:rsid w:val="00A75098"/>
    <w:rsid w:val="00A834BA"/>
    <w:rsid w:val="00A9633E"/>
    <w:rsid w:val="00A97080"/>
    <w:rsid w:val="00AA030D"/>
    <w:rsid w:val="00AA15BB"/>
    <w:rsid w:val="00AA7542"/>
    <w:rsid w:val="00AB4FBE"/>
    <w:rsid w:val="00AC2959"/>
    <w:rsid w:val="00AC3A48"/>
    <w:rsid w:val="00AC3F73"/>
    <w:rsid w:val="00AE47F9"/>
    <w:rsid w:val="00AF4BED"/>
    <w:rsid w:val="00B0206F"/>
    <w:rsid w:val="00B138DC"/>
    <w:rsid w:val="00B14A73"/>
    <w:rsid w:val="00B16AF3"/>
    <w:rsid w:val="00B25C9C"/>
    <w:rsid w:val="00B27A7D"/>
    <w:rsid w:val="00B341A9"/>
    <w:rsid w:val="00B35601"/>
    <w:rsid w:val="00B400FC"/>
    <w:rsid w:val="00B6461C"/>
    <w:rsid w:val="00B81838"/>
    <w:rsid w:val="00B818EA"/>
    <w:rsid w:val="00BA0785"/>
    <w:rsid w:val="00BA317D"/>
    <w:rsid w:val="00BB62DC"/>
    <w:rsid w:val="00BF4C2B"/>
    <w:rsid w:val="00C26219"/>
    <w:rsid w:val="00C27BA5"/>
    <w:rsid w:val="00C339F3"/>
    <w:rsid w:val="00C41030"/>
    <w:rsid w:val="00C42AD6"/>
    <w:rsid w:val="00C42D2F"/>
    <w:rsid w:val="00C47A49"/>
    <w:rsid w:val="00C529D1"/>
    <w:rsid w:val="00C7096E"/>
    <w:rsid w:val="00C81F5C"/>
    <w:rsid w:val="00C84C73"/>
    <w:rsid w:val="00C94DAA"/>
    <w:rsid w:val="00CA03CD"/>
    <w:rsid w:val="00CA3F37"/>
    <w:rsid w:val="00CC1717"/>
    <w:rsid w:val="00CC2648"/>
    <w:rsid w:val="00CC5BD7"/>
    <w:rsid w:val="00CD0538"/>
    <w:rsid w:val="00CD38C9"/>
    <w:rsid w:val="00CD556A"/>
    <w:rsid w:val="00CD57CC"/>
    <w:rsid w:val="00CF00EF"/>
    <w:rsid w:val="00CF0290"/>
    <w:rsid w:val="00CF03A4"/>
    <w:rsid w:val="00CF2F01"/>
    <w:rsid w:val="00CF3ED6"/>
    <w:rsid w:val="00CF5D64"/>
    <w:rsid w:val="00D06DC2"/>
    <w:rsid w:val="00D278F0"/>
    <w:rsid w:val="00D439E4"/>
    <w:rsid w:val="00D4656F"/>
    <w:rsid w:val="00D508AA"/>
    <w:rsid w:val="00D55273"/>
    <w:rsid w:val="00D61528"/>
    <w:rsid w:val="00D6342C"/>
    <w:rsid w:val="00D825BA"/>
    <w:rsid w:val="00D84A63"/>
    <w:rsid w:val="00D925B3"/>
    <w:rsid w:val="00D94625"/>
    <w:rsid w:val="00D95EAB"/>
    <w:rsid w:val="00DA601A"/>
    <w:rsid w:val="00DC2DB9"/>
    <w:rsid w:val="00DC35B5"/>
    <w:rsid w:val="00DE1446"/>
    <w:rsid w:val="00DE4A1C"/>
    <w:rsid w:val="00DF1566"/>
    <w:rsid w:val="00DF2C84"/>
    <w:rsid w:val="00E0504B"/>
    <w:rsid w:val="00E11C7E"/>
    <w:rsid w:val="00E156C2"/>
    <w:rsid w:val="00E347BB"/>
    <w:rsid w:val="00E352BF"/>
    <w:rsid w:val="00E459CC"/>
    <w:rsid w:val="00E4776B"/>
    <w:rsid w:val="00E54352"/>
    <w:rsid w:val="00E55C01"/>
    <w:rsid w:val="00E74D08"/>
    <w:rsid w:val="00E81C81"/>
    <w:rsid w:val="00E82581"/>
    <w:rsid w:val="00E84F0D"/>
    <w:rsid w:val="00E863EA"/>
    <w:rsid w:val="00E94985"/>
    <w:rsid w:val="00E9637A"/>
    <w:rsid w:val="00E97BBE"/>
    <w:rsid w:val="00EA765D"/>
    <w:rsid w:val="00EB3A60"/>
    <w:rsid w:val="00EB6047"/>
    <w:rsid w:val="00EB6C89"/>
    <w:rsid w:val="00ED0347"/>
    <w:rsid w:val="00ED126E"/>
    <w:rsid w:val="00EE17B9"/>
    <w:rsid w:val="00EF35F7"/>
    <w:rsid w:val="00F006DE"/>
    <w:rsid w:val="00F0404D"/>
    <w:rsid w:val="00F11EA4"/>
    <w:rsid w:val="00F13E6C"/>
    <w:rsid w:val="00F16E69"/>
    <w:rsid w:val="00F26D04"/>
    <w:rsid w:val="00F5183E"/>
    <w:rsid w:val="00F549F6"/>
    <w:rsid w:val="00F64235"/>
    <w:rsid w:val="00F73488"/>
    <w:rsid w:val="00F85DFD"/>
    <w:rsid w:val="00FA4BC2"/>
    <w:rsid w:val="00FB4163"/>
    <w:rsid w:val="00FB6F3E"/>
    <w:rsid w:val="00FE24C6"/>
    <w:rsid w:val="00FE306B"/>
    <w:rsid w:val="00FE3CC2"/>
    <w:rsid w:val="00FE4674"/>
    <w:rsid w:val="00FF421D"/>
    <w:rsid w:val="271F61C4"/>
    <w:rsid w:val="376B69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7" type="connector" idref="#_x0000_s1110"/>
        <o:r id="V:Rule18" type="connector" idref="#_x0000_s1137"/>
        <o:r id="V:Rule19" type="connector" idref="#_x0000_s1131"/>
        <o:r id="V:Rule20" type="connector" idref="#_x0000_s1124"/>
        <o:r id="V:Rule21" type="connector" idref="#_x0000_s1138"/>
        <o:r id="V:Rule22" type="connector" idref="#_x0000_s1120"/>
        <o:r id="V:Rule23" type="connector" idref="#_x0000_s1118"/>
        <o:r id="V:Rule24" type="connector" idref="#_x0000_s1113"/>
        <o:r id="V:Rule25" type="connector" idref="#_x0000_s1139"/>
        <o:r id="V:Rule26" type="connector" idref="#_x0000_s1109"/>
        <o:r id="V:Rule27" type="connector" idref="#_x0000_s1122"/>
        <o:r id="V:Rule28" type="connector" idref="#_x0000_s1107"/>
        <o:r id="V:Rule29" type="connector" idref="#_x0000_s1136"/>
        <o:r id="V:Rule30" type="connector" idref="#_x0000_s1126"/>
        <o:r id="V:Rule31" type="connector" idref="#_x0000_s1129"/>
        <o:r id="V:Rule32" type="connector" idref="#_x0000_s1134"/>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1A5"/>
    <w:pPr>
      <w:widowControl w:val="0"/>
      <w:adjustRightInd w:val="0"/>
      <w:snapToGrid w:val="0"/>
      <w:spacing w:line="360" w:lineRule="auto"/>
      <w:ind w:firstLineChars="200" w:firstLine="200"/>
      <w:jc w:val="both"/>
    </w:pPr>
    <w:rPr>
      <w:rFonts w:ascii="Times New Roman" w:eastAsia="宋体" w:hAnsi="Times New Roman" w:cs="Times New Roman"/>
      <w:snapToGrid w:val="0"/>
      <w:sz w:val="24"/>
      <w:szCs w:val="22"/>
    </w:rPr>
  </w:style>
  <w:style w:type="paragraph" w:styleId="2">
    <w:name w:val="heading 2"/>
    <w:basedOn w:val="a"/>
    <w:next w:val="a"/>
    <w:link w:val="2Char"/>
    <w:uiPriority w:val="9"/>
    <w:semiHidden/>
    <w:unhideWhenUsed/>
    <w:qFormat/>
    <w:rsid w:val="000171A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0171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Char"/>
    <w:uiPriority w:val="9"/>
    <w:semiHidden/>
    <w:unhideWhenUsed/>
    <w:qFormat/>
    <w:rsid w:val="000171A5"/>
    <w:pPr>
      <w:keepNext/>
      <w:keepLines/>
      <w:spacing w:before="240" w:after="64" w:line="320" w:lineRule="auto"/>
      <w:outlineLvl w:val="5"/>
    </w:pPr>
    <w:rPr>
      <w:rFonts w:asciiTheme="majorHAnsi" w:eastAsiaTheme="majorEastAsia" w:hAnsiTheme="majorHAnsi" w:cstheme="majorBidi"/>
      <w:b/>
      <w:b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0171A5"/>
    <w:pPr>
      <w:jc w:val="left"/>
    </w:pPr>
  </w:style>
  <w:style w:type="paragraph" w:styleId="a4">
    <w:name w:val="Body Text Indent"/>
    <w:basedOn w:val="a"/>
    <w:link w:val="Char"/>
    <w:qFormat/>
    <w:rsid w:val="000171A5"/>
    <w:pPr>
      <w:spacing w:line="460" w:lineRule="exact"/>
      <w:ind w:firstLine="480"/>
    </w:pPr>
    <w:rPr>
      <w:rFonts w:eastAsia="楷体_GB2312"/>
      <w:szCs w:val="24"/>
    </w:rPr>
  </w:style>
  <w:style w:type="paragraph" w:styleId="a5">
    <w:name w:val="Plain Text"/>
    <w:basedOn w:val="a"/>
    <w:link w:val="Char1"/>
    <w:qFormat/>
    <w:rsid w:val="000171A5"/>
    <w:pPr>
      <w:adjustRightInd/>
      <w:snapToGrid/>
      <w:spacing w:line="240" w:lineRule="auto"/>
      <w:ind w:firstLineChars="0" w:firstLine="0"/>
    </w:pPr>
    <w:rPr>
      <w:rFonts w:ascii="宋体" w:eastAsiaTheme="minorEastAsia" w:hAnsi="Courier New" w:cstheme="minorBidi"/>
      <w:snapToGrid/>
      <w:kern w:val="2"/>
      <w:sz w:val="21"/>
    </w:rPr>
  </w:style>
  <w:style w:type="paragraph" w:styleId="a6">
    <w:name w:val="Balloon Text"/>
    <w:basedOn w:val="a"/>
    <w:link w:val="Char0"/>
    <w:uiPriority w:val="99"/>
    <w:semiHidden/>
    <w:unhideWhenUsed/>
    <w:rsid w:val="000171A5"/>
    <w:pPr>
      <w:spacing w:line="240" w:lineRule="auto"/>
    </w:pPr>
    <w:rPr>
      <w:sz w:val="18"/>
      <w:szCs w:val="18"/>
    </w:rPr>
  </w:style>
  <w:style w:type="paragraph" w:styleId="a7">
    <w:name w:val="footer"/>
    <w:basedOn w:val="a"/>
    <w:link w:val="Char2"/>
    <w:uiPriority w:val="99"/>
    <w:unhideWhenUsed/>
    <w:qFormat/>
    <w:rsid w:val="000171A5"/>
    <w:pPr>
      <w:tabs>
        <w:tab w:val="center" w:pos="4153"/>
        <w:tab w:val="right" w:pos="8306"/>
      </w:tabs>
      <w:spacing w:line="240" w:lineRule="auto"/>
      <w:jc w:val="left"/>
    </w:pPr>
    <w:rPr>
      <w:sz w:val="18"/>
      <w:szCs w:val="18"/>
    </w:rPr>
  </w:style>
  <w:style w:type="paragraph" w:styleId="a8">
    <w:name w:val="header"/>
    <w:basedOn w:val="a"/>
    <w:link w:val="Char3"/>
    <w:uiPriority w:val="99"/>
    <w:semiHidden/>
    <w:unhideWhenUsed/>
    <w:qFormat/>
    <w:rsid w:val="000171A5"/>
    <w:pPr>
      <w:pBdr>
        <w:bottom w:val="single" w:sz="6" w:space="1" w:color="auto"/>
      </w:pBdr>
      <w:tabs>
        <w:tab w:val="center" w:pos="4153"/>
        <w:tab w:val="right" w:pos="8306"/>
      </w:tabs>
      <w:spacing w:line="240" w:lineRule="auto"/>
      <w:jc w:val="center"/>
    </w:pPr>
    <w:rPr>
      <w:sz w:val="18"/>
      <w:szCs w:val="18"/>
    </w:rPr>
  </w:style>
  <w:style w:type="paragraph" w:styleId="a9">
    <w:name w:val="Title"/>
    <w:basedOn w:val="a"/>
    <w:link w:val="Char10"/>
    <w:qFormat/>
    <w:rsid w:val="000171A5"/>
    <w:pPr>
      <w:keepNext/>
      <w:widowControl/>
      <w:spacing w:beforeLines="50"/>
      <w:ind w:firstLineChars="0" w:firstLine="0"/>
      <w:jc w:val="left"/>
      <w:outlineLvl w:val="1"/>
    </w:pPr>
    <w:rPr>
      <w:rFonts w:eastAsiaTheme="minorEastAsia" w:cstheme="minorBidi"/>
      <w:b/>
      <w:bCs/>
      <w:kern w:val="2"/>
      <w:sz w:val="28"/>
      <w:szCs w:val="32"/>
    </w:rPr>
  </w:style>
  <w:style w:type="character" w:styleId="aa">
    <w:name w:val="annotation reference"/>
    <w:basedOn w:val="a0"/>
    <w:uiPriority w:val="99"/>
    <w:semiHidden/>
    <w:unhideWhenUsed/>
    <w:rsid w:val="000171A5"/>
    <w:rPr>
      <w:sz w:val="21"/>
      <w:szCs w:val="21"/>
    </w:rPr>
  </w:style>
  <w:style w:type="table" w:styleId="ab">
    <w:name w:val="Table Grid"/>
    <w:basedOn w:val="a1"/>
    <w:qFormat/>
    <w:rsid w:val="000171A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标题 Char"/>
    <w:link w:val="a9"/>
    <w:qFormat/>
    <w:rsid w:val="000171A5"/>
    <w:rPr>
      <w:rFonts w:ascii="Times New Roman" w:hAnsi="Times New Roman"/>
      <w:b/>
      <w:bCs/>
      <w:snapToGrid w:val="0"/>
      <w:sz w:val="28"/>
      <w:szCs w:val="32"/>
    </w:rPr>
  </w:style>
  <w:style w:type="character" w:customStyle="1" w:styleId="Char10">
    <w:name w:val="标题 Char1"/>
    <w:basedOn w:val="a0"/>
    <w:link w:val="a9"/>
    <w:uiPriority w:val="10"/>
    <w:qFormat/>
    <w:rsid w:val="000171A5"/>
    <w:rPr>
      <w:rFonts w:asciiTheme="majorHAnsi" w:eastAsia="宋体" w:hAnsiTheme="majorHAnsi" w:cstheme="majorBidi"/>
      <w:b/>
      <w:bCs/>
      <w:snapToGrid w:val="0"/>
      <w:kern w:val="0"/>
      <w:sz w:val="32"/>
      <w:szCs w:val="32"/>
    </w:rPr>
  </w:style>
  <w:style w:type="paragraph" w:customStyle="1" w:styleId="ac">
    <w:name w:val="三级标题"/>
    <w:basedOn w:val="6"/>
    <w:link w:val="Char5"/>
    <w:qFormat/>
    <w:rsid w:val="000171A5"/>
    <w:pPr>
      <w:tabs>
        <w:tab w:val="left" w:pos="1152"/>
      </w:tabs>
      <w:spacing w:beforeLines="50" w:after="0" w:line="360" w:lineRule="auto"/>
      <w:ind w:firstLineChars="0" w:firstLine="0"/>
      <w:jc w:val="left"/>
      <w:outlineLvl w:val="2"/>
    </w:pPr>
    <w:rPr>
      <w:rFonts w:ascii="Times New Roman" w:eastAsia="Times New Roman" w:hAnsi="Times New Roman" w:cs="Times New Roman"/>
    </w:rPr>
  </w:style>
  <w:style w:type="character" w:customStyle="1" w:styleId="Char5">
    <w:name w:val="三级标题 Char"/>
    <w:basedOn w:val="a0"/>
    <w:link w:val="ac"/>
    <w:qFormat/>
    <w:rsid w:val="000171A5"/>
    <w:rPr>
      <w:rFonts w:ascii="Times New Roman" w:eastAsia="Times New Roman" w:hAnsi="Times New Roman" w:cs="Times New Roman"/>
      <w:b/>
      <w:bCs/>
      <w:snapToGrid w:val="0"/>
      <w:kern w:val="0"/>
      <w:sz w:val="24"/>
      <w:szCs w:val="24"/>
    </w:rPr>
  </w:style>
  <w:style w:type="character" w:customStyle="1" w:styleId="6Char">
    <w:name w:val="标题 6 Char"/>
    <w:basedOn w:val="a0"/>
    <w:link w:val="6"/>
    <w:uiPriority w:val="9"/>
    <w:semiHidden/>
    <w:rsid w:val="000171A5"/>
    <w:rPr>
      <w:rFonts w:asciiTheme="majorHAnsi" w:eastAsiaTheme="majorEastAsia" w:hAnsiTheme="majorHAnsi" w:cstheme="majorBidi"/>
      <w:b/>
      <w:bCs/>
      <w:snapToGrid w:val="0"/>
      <w:kern w:val="0"/>
      <w:sz w:val="24"/>
      <w:szCs w:val="24"/>
    </w:rPr>
  </w:style>
  <w:style w:type="character" w:customStyle="1" w:styleId="Char0">
    <w:name w:val="批注框文本 Char"/>
    <w:basedOn w:val="a0"/>
    <w:link w:val="a6"/>
    <w:uiPriority w:val="99"/>
    <w:semiHidden/>
    <w:rsid w:val="000171A5"/>
    <w:rPr>
      <w:rFonts w:ascii="Times New Roman" w:eastAsia="宋体" w:hAnsi="Times New Roman" w:cs="Times New Roman"/>
      <w:snapToGrid w:val="0"/>
      <w:kern w:val="0"/>
      <w:sz w:val="18"/>
      <w:szCs w:val="18"/>
    </w:rPr>
  </w:style>
  <w:style w:type="character" w:customStyle="1" w:styleId="2Char">
    <w:name w:val="标题 2 Char"/>
    <w:basedOn w:val="a0"/>
    <w:link w:val="2"/>
    <w:uiPriority w:val="9"/>
    <w:semiHidden/>
    <w:rsid w:val="000171A5"/>
    <w:rPr>
      <w:rFonts w:asciiTheme="majorHAnsi" w:eastAsiaTheme="majorEastAsia" w:hAnsiTheme="majorHAnsi" w:cstheme="majorBidi"/>
      <w:b/>
      <w:bCs/>
      <w:snapToGrid w:val="0"/>
      <w:kern w:val="0"/>
      <w:sz w:val="32"/>
      <w:szCs w:val="32"/>
    </w:rPr>
  </w:style>
  <w:style w:type="character" w:customStyle="1" w:styleId="Char3">
    <w:name w:val="页眉 Char"/>
    <w:basedOn w:val="a0"/>
    <w:link w:val="a8"/>
    <w:uiPriority w:val="99"/>
    <w:semiHidden/>
    <w:qFormat/>
    <w:rsid w:val="000171A5"/>
    <w:rPr>
      <w:rFonts w:ascii="Times New Roman" w:eastAsia="宋体" w:hAnsi="Times New Roman" w:cs="Times New Roman"/>
      <w:snapToGrid w:val="0"/>
      <w:kern w:val="0"/>
      <w:sz w:val="18"/>
      <w:szCs w:val="18"/>
    </w:rPr>
  </w:style>
  <w:style w:type="character" w:customStyle="1" w:styleId="Char2">
    <w:name w:val="页脚 Char"/>
    <w:basedOn w:val="a0"/>
    <w:link w:val="a7"/>
    <w:uiPriority w:val="99"/>
    <w:qFormat/>
    <w:rsid w:val="000171A5"/>
    <w:rPr>
      <w:rFonts w:ascii="Times New Roman" w:eastAsia="宋体" w:hAnsi="Times New Roman" w:cs="Times New Roman"/>
      <w:snapToGrid w:val="0"/>
      <w:kern w:val="0"/>
      <w:sz w:val="18"/>
      <w:szCs w:val="18"/>
    </w:rPr>
  </w:style>
  <w:style w:type="character" w:customStyle="1" w:styleId="Char">
    <w:name w:val="正文文本缩进 Char"/>
    <w:basedOn w:val="a0"/>
    <w:link w:val="a4"/>
    <w:rsid w:val="000171A5"/>
    <w:rPr>
      <w:rFonts w:ascii="Times New Roman" w:eastAsia="楷体_GB2312" w:hAnsi="Times New Roman" w:cs="Times New Roman"/>
      <w:snapToGrid w:val="0"/>
      <w:kern w:val="0"/>
      <w:sz w:val="24"/>
      <w:szCs w:val="24"/>
    </w:rPr>
  </w:style>
  <w:style w:type="paragraph" w:customStyle="1" w:styleId="ad">
    <w:name w:val="表格题目"/>
    <w:basedOn w:val="a"/>
    <w:link w:val="Char6"/>
    <w:qFormat/>
    <w:rsid w:val="000171A5"/>
    <w:pPr>
      <w:keepNext/>
      <w:widowControl/>
      <w:autoSpaceDE w:val="0"/>
      <w:autoSpaceDN w:val="0"/>
      <w:spacing w:line="240" w:lineRule="auto"/>
      <w:ind w:firstLineChars="0" w:firstLine="0"/>
      <w:jc w:val="center"/>
    </w:pPr>
    <w:rPr>
      <w:b/>
      <w:color w:val="000000"/>
      <w:szCs w:val="24"/>
    </w:rPr>
  </w:style>
  <w:style w:type="paragraph" w:customStyle="1" w:styleId="ae">
    <w:name w:val="表格文字居中"/>
    <w:basedOn w:val="a"/>
    <w:link w:val="Char7"/>
    <w:qFormat/>
    <w:rsid w:val="000171A5"/>
    <w:pPr>
      <w:widowControl/>
      <w:tabs>
        <w:tab w:val="left" w:pos="1920"/>
      </w:tabs>
      <w:ind w:firstLineChars="0" w:firstLine="0"/>
      <w:jc w:val="center"/>
    </w:pPr>
    <w:rPr>
      <w:sz w:val="21"/>
      <w:szCs w:val="24"/>
    </w:rPr>
  </w:style>
  <w:style w:type="character" w:customStyle="1" w:styleId="Char6">
    <w:name w:val="表格题目 Char"/>
    <w:link w:val="ad"/>
    <w:qFormat/>
    <w:rsid w:val="000171A5"/>
    <w:rPr>
      <w:rFonts w:ascii="Times New Roman" w:eastAsia="宋体" w:hAnsi="Times New Roman" w:cs="Times New Roman"/>
      <w:b/>
      <w:snapToGrid w:val="0"/>
      <w:color w:val="000000"/>
      <w:kern w:val="0"/>
      <w:sz w:val="24"/>
      <w:szCs w:val="24"/>
    </w:rPr>
  </w:style>
  <w:style w:type="character" w:customStyle="1" w:styleId="Char7">
    <w:name w:val="表格文字居中 Char"/>
    <w:link w:val="ae"/>
    <w:qFormat/>
    <w:rsid w:val="000171A5"/>
    <w:rPr>
      <w:rFonts w:ascii="Times New Roman" w:eastAsia="宋体" w:hAnsi="Times New Roman" w:cs="Times New Roman"/>
      <w:snapToGrid w:val="0"/>
      <w:kern w:val="0"/>
      <w:szCs w:val="24"/>
    </w:rPr>
  </w:style>
  <w:style w:type="character" w:customStyle="1" w:styleId="4Char">
    <w:name w:val="标题 4 Char"/>
    <w:basedOn w:val="a0"/>
    <w:link w:val="4"/>
    <w:uiPriority w:val="9"/>
    <w:semiHidden/>
    <w:qFormat/>
    <w:rsid w:val="000171A5"/>
    <w:rPr>
      <w:rFonts w:asciiTheme="majorHAnsi" w:eastAsiaTheme="majorEastAsia" w:hAnsiTheme="majorHAnsi" w:cstheme="majorBidi"/>
      <w:b/>
      <w:bCs/>
      <w:snapToGrid w:val="0"/>
      <w:kern w:val="0"/>
      <w:sz w:val="28"/>
      <w:szCs w:val="28"/>
    </w:rPr>
  </w:style>
  <w:style w:type="character" w:customStyle="1" w:styleId="4Char1">
    <w:name w:val="标题 4 Char1"/>
    <w:qFormat/>
    <w:rsid w:val="000171A5"/>
    <w:rPr>
      <w:rFonts w:ascii="Arial" w:eastAsia="黑体" w:hAnsi="Arial" w:cs="Times New Roman"/>
      <w:b/>
      <w:kern w:val="0"/>
      <w:sz w:val="28"/>
      <w:szCs w:val="20"/>
    </w:rPr>
  </w:style>
  <w:style w:type="character" w:customStyle="1" w:styleId="Char8">
    <w:name w:val="纯文本 Char"/>
    <w:link w:val="a5"/>
    <w:qFormat/>
    <w:rsid w:val="000171A5"/>
    <w:rPr>
      <w:rFonts w:ascii="宋体" w:hAnsi="Courier New"/>
    </w:rPr>
  </w:style>
  <w:style w:type="character" w:customStyle="1" w:styleId="Char1">
    <w:name w:val="纯文本 Char1"/>
    <w:basedOn w:val="a0"/>
    <w:link w:val="a5"/>
    <w:uiPriority w:val="99"/>
    <w:semiHidden/>
    <w:rsid w:val="000171A5"/>
    <w:rPr>
      <w:rFonts w:ascii="宋体" w:eastAsia="宋体" w:hAnsi="Courier New" w:cs="Courier New"/>
      <w:snapToGrid w:val="0"/>
      <w:kern w:val="0"/>
      <w:szCs w:val="21"/>
    </w:rPr>
  </w:style>
  <w:style w:type="paragraph" w:customStyle="1" w:styleId="af">
    <w:name w:val="五号表格"/>
    <w:basedOn w:val="a"/>
    <w:rsid w:val="000171A5"/>
    <w:pPr>
      <w:adjustRightInd/>
      <w:snapToGrid/>
      <w:ind w:firstLineChars="0" w:firstLine="0"/>
      <w:jc w:val="center"/>
    </w:pPr>
    <w:rPr>
      <w:snapToGrid/>
      <w:szCs w:val="20"/>
    </w:rPr>
  </w:style>
</w:styles>
</file>

<file path=word/webSettings.xml><?xml version="1.0" encoding="utf-8"?>
<w:webSettings xmlns:r="http://schemas.openxmlformats.org/officeDocument/2006/relationships" xmlns:w="http://schemas.openxmlformats.org/wordprocessingml/2006/main">
  <w:divs>
    <w:div w:id="64188485">
      <w:bodyDiv w:val="1"/>
      <w:marLeft w:val="0"/>
      <w:marRight w:val="0"/>
      <w:marTop w:val="0"/>
      <w:marBottom w:val="0"/>
      <w:divBdr>
        <w:top w:val="none" w:sz="0" w:space="0" w:color="auto"/>
        <w:left w:val="none" w:sz="0" w:space="0" w:color="auto"/>
        <w:bottom w:val="none" w:sz="0" w:space="0" w:color="auto"/>
        <w:right w:val="none" w:sz="0" w:space="0" w:color="auto"/>
      </w:divBdr>
    </w:div>
    <w:div w:id="124127892">
      <w:bodyDiv w:val="1"/>
      <w:marLeft w:val="0"/>
      <w:marRight w:val="0"/>
      <w:marTop w:val="0"/>
      <w:marBottom w:val="0"/>
      <w:divBdr>
        <w:top w:val="none" w:sz="0" w:space="0" w:color="auto"/>
        <w:left w:val="none" w:sz="0" w:space="0" w:color="auto"/>
        <w:bottom w:val="none" w:sz="0" w:space="0" w:color="auto"/>
        <w:right w:val="none" w:sz="0" w:space="0" w:color="auto"/>
      </w:divBdr>
    </w:div>
    <w:div w:id="127627201">
      <w:bodyDiv w:val="1"/>
      <w:marLeft w:val="0"/>
      <w:marRight w:val="0"/>
      <w:marTop w:val="0"/>
      <w:marBottom w:val="0"/>
      <w:divBdr>
        <w:top w:val="none" w:sz="0" w:space="0" w:color="auto"/>
        <w:left w:val="none" w:sz="0" w:space="0" w:color="auto"/>
        <w:bottom w:val="none" w:sz="0" w:space="0" w:color="auto"/>
        <w:right w:val="none" w:sz="0" w:space="0" w:color="auto"/>
      </w:divBdr>
    </w:div>
    <w:div w:id="176162399">
      <w:bodyDiv w:val="1"/>
      <w:marLeft w:val="0"/>
      <w:marRight w:val="0"/>
      <w:marTop w:val="0"/>
      <w:marBottom w:val="0"/>
      <w:divBdr>
        <w:top w:val="none" w:sz="0" w:space="0" w:color="auto"/>
        <w:left w:val="none" w:sz="0" w:space="0" w:color="auto"/>
        <w:bottom w:val="none" w:sz="0" w:space="0" w:color="auto"/>
        <w:right w:val="none" w:sz="0" w:space="0" w:color="auto"/>
      </w:divBdr>
    </w:div>
    <w:div w:id="218396762">
      <w:bodyDiv w:val="1"/>
      <w:marLeft w:val="0"/>
      <w:marRight w:val="0"/>
      <w:marTop w:val="0"/>
      <w:marBottom w:val="0"/>
      <w:divBdr>
        <w:top w:val="none" w:sz="0" w:space="0" w:color="auto"/>
        <w:left w:val="none" w:sz="0" w:space="0" w:color="auto"/>
        <w:bottom w:val="none" w:sz="0" w:space="0" w:color="auto"/>
        <w:right w:val="none" w:sz="0" w:space="0" w:color="auto"/>
      </w:divBdr>
    </w:div>
    <w:div w:id="335155873">
      <w:bodyDiv w:val="1"/>
      <w:marLeft w:val="0"/>
      <w:marRight w:val="0"/>
      <w:marTop w:val="0"/>
      <w:marBottom w:val="0"/>
      <w:divBdr>
        <w:top w:val="none" w:sz="0" w:space="0" w:color="auto"/>
        <w:left w:val="none" w:sz="0" w:space="0" w:color="auto"/>
        <w:bottom w:val="none" w:sz="0" w:space="0" w:color="auto"/>
        <w:right w:val="none" w:sz="0" w:space="0" w:color="auto"/>
      </w:divBdr>
    </w:div>
    <w:div w:id="526910104">
      <w:bodyDiv w:val="1"/>
      <w:marLeft w:val="0"/>
      <w:marRight w:val="0"/>
      <w:marTop w:val="0"/>
      <w:marBottom w:val="0"/>
      <w:divBdr>
        <w:top w:val="none" w:sz="0" w:space="0" w:color="auto"/>
        <w:left w:val="none" w:sz="0" w:space="0" w:color="auto"/>
        <w:bottom w:val="none" w:sz="0" w:space="0" w:color="auto"/>
        <w:right w:val="none" w:sz="0" w:space="0" w:color="auto"/>
      </w:divBdr>
    </w:div>
    <w:div w:id="631061033">
      <w:bodyDiv w:val="1"/>
      <w:marLeft w:val="0"/>
      <w:marRight w:val="0"/>
      <w:marTop w:val="0"/>
      <w:marBottom w:val="0"/>
      <w:divBdr>
        <w:top w:val="none" w:sz="0" w:space="0" w:color="auto"/>
        <w:left w:val="none" w:sz="0" w:space="0" w:color="auto"/>
        <w:bottom w:val="none" w:sz="0" w:space="0" w:color="auto"/>
        <w:right w:val="none" w:sz="0" w:space="0" w:color="auto"/>
      </w:divBdr>
    </w:div>
    <w:div w:id="947809735">
      <w:bodyDiv w:val="1"/>
      <w:marLeft w:val="0"/>
      <w:marRight w:val="0"/>
      <w:marTop w:val="0"/>
      <w:marBottom w:val="0"/>
      <w:divBdr>
        <w:top w:val="none" w:sz="0" w:space="0" w:color="auto"/>
        <w:left w:val="none" w:sz="0" w:space="0" w:color="auto"/>
        <w:bottom w:val="none" w:sz="0" w:space="0" w:color="auto"/>
        <w:right w:val="none" w:sz="0" w:space="0" w:color="auto"/>
      </w:divBdr>
    </w:div>
    <w:div w:id="951014305">
      <w:bodyDiv w:val="1"/>
      <w:marLeft w:val="0"/>
      <w:marRight w:val="0"/>
      <w:marTop w:val="0"/>
      <w:marBottom w:val="0"/>
      <w:divBdr>
        <w:top w:val="none" w:sz="0" w:space="0" w:color="auto"/>
        <w:left w:val="none" w:sz="0" w:space="0" w:color="auto"/>
        <w:bottom w:val="none" w:sz="0" w:space="0" w:color="auto"/>
        <w:right w:val="none" w:sz="0" w:space="0" w:color="auto"/>
      </w:divBdr>
    </w:div>
    <w:div w:id="994601305">
      <w:bodyDiv w:val="1"/>
      <w:marLeft w:val="0"/>
      <w:marRight w:val="0"/>
      <w:marTop w:val="0"/>
      <w:marBottom w:val="0"/>
      <w:divBdr>
        <w:top w:val="none" w:sz="0" w:space="0" w:color="auto"/>
        <w:left w:val="none" w:sz="0" w:space="0" w:color="auto"/>
        <w:bottom w:val="none" w:sz="0" w:space="0" w:color="auto"/>
        <w:right w:val="none" w:sz="0" w:space="0" w:color="auto"/>
      </w:divBdr>
    </w:div>
    <w:div w:id="1007444279">
      <w:bodyDiv w:val="1"/>
      <w:marLeft w:val="0"/>
      <w:marRight w:val="0"/>
      <w:marTop w:val="0"/>
      <w:marBottom w:val="0"/>
      <w:divBdr>
        <w:top w:val="none" w:sz="0" w:space="0" w:color="auto"/>
        <w:left w:val="none" w:sz="0" w:space="0" w:color="auto"/>
        <w:bottom w:val="none" w:sz="0" w:space="0" w:color="auto"/>
        <w:right w:val="none" w:sz="0" w:space="0" w:color="auto"/>
      </w:divBdr>
    </w:div>
    <w:div w:id="1070543145">
      <w:bodyDiv w:val="1"/>
      <w:marLeft w:val="0"/>
      <w:marRight w:val="0"/>
      <w:marTop w:val="0"/>
      <w:marBottom w:val="0"/>
      <w:divBdr>
        <w:top w:val="none" w:sz="0" w:space="0" w:color="auto"/>
        <w:left w:val="none" w:sz="0" w:space="0" w:color="auto"/>
        <w:bottom w:val="none" w:sz="0" w:space="0" w:color="auto"/>
        <w:right w:val="none" w:sz="0" w:space="0" w:color="auto"/>
      </w:divBdr>
    </w:div>
    <w:div w:id="1159418495">
      <w:bodyDiv w:val="1"/>
      <w:marLeft w:val="0"/>
      <w:marRight w:val="0"/>
      <w:marTop w:val="0"/>
      <w:marBottom w:val="0"/>
      <w:divBdr>
        <w:top w:val="none" w:sz="0" w:space="0" w:color="auto"/>
        <w:left w:val="none" w:sz="0" w:space="0" w:color="auto"/>
        <w:bottom w:val="none" w:sz="0" w:space="0" w:color="auto"/>
        <w:right w:val="none" w:sz="0" w:space="0" w:color="auto"/>
      </w:divBdr>
    </w:div>
    <w:div w:id="1274508677">
      <w:bodyDiv w:val="1"/>
      <w:marLeft w:val="0"/>
      <w:marRight w:val="0"/>
      <w:marTop w:val="0"/>
      <w:marBottom w:val="0"/>
      <w:divBdr>
        <w:top w:val="none" w:sz="0" w:space="0" w:color="auto"/>
        <w:left w:val="none" w:sz="0" w:space="0" w:color="auto"/>
        <w:bottom w:val="none" w:sz="0" w:space="0" w:color="auto"/>
        <w:right w:val="none" w:sz="0" w:space="0" w:color="auto"/>
      </w:divBdr>
    </w:div>
    <w:div w:id="1295868295">
      <w:bodyDiv w:val="1"/>
      <w:marLeft w:val="0"/>
      <w:marRight w:val="0"/>
      <w:marTop w:val="0"/>
      <w:marBottom w:val="0"/>
      <w:divBdr>
        <w:top w:val="none" w:sz="0" w:space="0" w:color="auto"/>
        <w:left w:val="none" w:sz="0" w:space="0" w:color="auto"/>
        <w:bottom w:val="none" w:sz="0" w:space="0" w:color="auto"/>
        <w:right w:val="none" w:sz="0" w:space="0" w:color="auto"/>
      </w:divBdr>
    </w:div>
    <w:div w:id="1325351426">
      <w:bodyDiv w:val="1"/>
      <w:marLeft w:val="0"/>
      <w:marRight w:val="0"/>
      <w:marTop w:val="0"/>
      <w:marBottom w:val="0"/>
      <w:divBdr>
        <w:top w:val="none" w:sz="0" w:space="0" w:color="auto"/>
        <w:left w:val="none" w:sz="0" w:space="0" w:color="auto"/>
        <w:bottom w:val="none" w:sz="0" w:space="0" w:color="auto"/>
        <w:right w:val="none" w:sz="0" w:space="0" w:color="auto"/>
      </w:divBdr>
    </w:div>
    <w:div w:id="1385135000">
      <w:bodyDiv w:val="1"/>
      <w:marLeft w:val="0"/>
      <w:marRight w:val="0"/>
      <w:marTop w:val="0"/>
      <w:marBottom w:val="0"/>
      <w:divBdr>
        <w:top w:val="none" w:sz="0" w:space="0" w:color="auto"/>
        <w:left w:val="none" w:sz="0" w:space="0" w:color="auto"/>
        <w:bottom w:val="none" w:sz="0" w:space="0" w:color="auto"/>
        <w:right w:val="none" w:sz="0" w:space="0" w:color="auto"/>
      </w:divBdr>
    </w:div>
    <w:div w:id="1392655962">
      <w:bodyDiv w:val="1"/>
      <w:marLeft w:val="0"/>
      <w:marRight w:val="0"/>
      <w:marTop w:val="0"/>
      <w:marBottom w:val="0"/>
      <w:divBdr>
        <w:top w:val="none" w:sz="0" w:space="0" w:color="auto"/>
        <w:left w:val="none" w:sz="0" w:space="0" w:color="auto"/>
        <w:bottom w:val="none" w:sz="0" w:space="0" w:color="auto"/>
        <w:right w:val="none" w:sz="0" w:space="0" w:color="auto"/>
      </w:divBdr>
    </w:div>
    <w:div w:id="1612778100">
      <w:bodyDiv w:val="1"/>
      <w:marLeft w:val="0"/>
      <w:marRight w:val="0"/>
      <w:marTop w:val="0"/>
      <w:marBottom w:val="0"/>
      <w:divBdr>
        <w:top w:val="none" w:sz="0" w:space="0" w:color="auto"/>
        <w:left w:val="none" w:sz="0" w:space="0" w:color="auto"/>
        <w:bottom w:val="none" w:sz="0" w:space="0" w:color="auto"/>
        <w:right w:val="none" w:sz="0" w:space="0" w:color="auto"/>
      </w:divBdr>
    </w:div>
    <w:div w:id="1619995060">
      <w:bodyDiv w:val="1"/>
      <w:marLeft w:val="0"/>
      <w:marRight w:val="0"/>
      <w:marTop w:val="0"/>
      <w:marBottom w:val="0"/>
      <w:divBdr>
        <w:top w:val="none" w:sz="0" w:space="0" w:color="auto"/>
        <w:left w:val="none" w:sz="0" w:space="0" w:color="auto"/>
        <w:bottom w:val="none" w:sz="0" w:space="0" w:color="auto"/>
        <w:right w:val="none" w:sz="0" w:space="0" w:color="auto"/>
      </w:divBdr>
    </w:div>
    <w:div w:id="1684746067">
      <w:bodyDiv w:val="1"/>
      <w:marLeft w:val="0"/>
      <w:marRight w:val="0"/>
      <w:marTop w:val="0"/>
      <w:marBottom w:val="0"/>
      <w:divBdr>
        <w:top w:val="none" w:sz="0" w:space="0" w:color="auto"/>
        <w:left w:val="none" w:sz="0" w:space="0" w:color="auto"/>
        <w:bottom w:val="none" w:sz="0" w:space="0" w:color="auto"/>
        <w:right w:val="none" w:sz="0" w:space="0" w:color="auto"/>
      </w:divBdr>
    </w:div>
    <w:div w:id="1791513174">
      <w:bodyDiv w:val="1"/>
      <w:marLeft w:val="0"/>
      <w:marRight w:val="0"/>
      <w:marTop w:val="0"/>
      <w:marBottom w:val="0"/>
      <w:divBdr>
        <w:top w:val="none" w:sz="0" w:space="0" w:color="auto"/>
        <w:left w:val="none" w:sz="0" w:space="0" w:color="auto"/>
        <w:bottom w:val="none" w:sz="0" w:space="0" w:color="auto"/>
        <w:right w:val="none" w:sz="0" w:space="0" w:color="auto"/>
      </w:divBdr>
    </w:div>
    <w:div w:id="2007243347">
      <w:bodyDiv w:val="1"/>
      <w:marLeft w:val="0"/>
      <w:marRight w:val="0"/>
      <w:marTop w:val="0"/>
      <w:marBottom w:val="0"/>
      <w:divBdr>
        <w:top w:val="none" w:sz="0" w:space="0" w:color="auto"/>
        <w:left w:val="none" w:sz="0" w:space="0" w:color="auto"/>
        <w:bottom w:val="none" w:sz="0" w:space="0" w:color="auto"/>
        <w:right w:val="none" w:sz="0" w:space="0" w:color="auto"/>
      </w:divBdr>
    </w:div>
    <w:div w:id="2009941311">
      <w:bodyDiv w:val="1"/>
      <w:marLeft w:val="0"/>
      <w:marRight w:val="0"/>
      <w:marTop w:val="0"/>
      <w:marBottom w:val="0"/>
      <w:divBdr>
        <w:top w:val="none" w:sz="0" w:space="0" w:color="auto"/>
        <w:left w:val="none" w:sz="0" w:space="0" w:color="auto"/>
        <w:bottom w:val="none" w:sz="0" w:space="0" w:color="auto"/>
        <w:right w:val="none" w:sz="0" w:space="0" w:color="auto"/>
      </w:divBdr>
    </w:div>
    <w:div w:id="2054423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8B1B20-E415-4E1E-B362-24DE262335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17</Pages>
  <Words>1921</Words>
  <Characters>10955</Characters>
  <Application>Microsoft Office Word</Application>
  <DocSecurity>0</DocSecurity>
  <Lines>91</Lines>
  <Paragraphs>25</Paragraphs>
  <ScaleCrop>false</ScaleCrop>
  <Company>Microsoft</Company>
  <LinksUpToDate>false</LinksUpToDate>
  <CharactersWithSpaces>12851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469</cp:revision>
  <cp:lastPrinted>2018-11-10T02:39:00Z</cp:lastPrinted>
  <dcterms:created xsi:type="dcterms:W3CDTF">2017-12-21T00:54:00Z</dcterms:created>
  <dcterms:modified xsi:type="dcterms:W3CDTF">2019-01-21T03:28:00Z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