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A3C1CD"/>
    <w:p w14:paraId="6C6C6D39">
      <w:pPr>
        <w:spacing w:line="600" w:lineRule="exact"/>
        <w:jc w:val="center"/>
        <w:rPr>
          <w:rFonts w:eastAsia="方正小标宋简体"/>
          <w:b/>
          <w:snapToGrid w:val="0"/>
          <w:color w:val="auto"/>
          <w:kern w:val="0"/>
          <w:sz w:val="44"/>
          <w:szCs w:val="44"/>
          <w:highlight w:val="none"/>
        </w:rPr>
      </w:pPr>
      <w:r>
        <w:rPr>
          <w:rFonts w:eastAsia="方正小标宋简体"/>
          <w:b/>
          <w:snapToGrid w:val="0"/>
          <w:color w:val="auto"/>
          <w:kern w:val="0"/>
          <w:sz w:val="44"/>
          <w:szCs w:val="44"/>
          <w:highlight w:val="none"/>
        </w:rPr>
        <w:t>202</w:t>
      </w:r>
      <w:r>
        <w:rPr>
          <w:rFonts w:hint="eastAsia" w:eastAsia="方正小标宋简体"/>
          <w:b/>
          <w:snapToGrid w:val="0"/>
          <w:color w:val="auto"/>
          <w:kern w:val="0"/>
          <w:sz w:val="44"/>
          <w:szCs w:val="44"/>
          <w:highlight w:val="none"/>
          <w:lang w:val="en-US" w:eastAsia="zh-CN"/>
        </w:rPr>
        <w:t>4</w:t>
      </w:r>
      <w:r>
        <w:rPr>
          <w:rFonts w:eastAsia="方正小标宋简体"/>
          <w:b/>
          <w:snapToGrid w:val="0"/>
          <w:color w:val="auto"/>
          <w:kern w:val="0"/>
          <w:sz w:val="44"/>
          <w:szCs w:val="44"/>
          <w:highlight w:val="none"/>
        </w:rPr>
        <w:t>年</w:t>
      </w:r>
      <w:r>
        <w:rPr>
          <w:rFonts w:hint="eastAsia" w:eastAsia="方正小标宋简体"/>
          <w:b/>
          <w:snapToGrid w:val="0"/>
          <w:color w:val="auto"/>
          <w:kern w:val="0"/>
          <w:sz w:val="44"/>
          <w:szCs w:val="44"/>
          <w:highlight w:val="none"/>
          <w:lang w:val="en-US" w:eastAsia="zh-CN"/>
        </w:rPr>
        <w:t>10</w:t>
      </w:r>
      <w:r>
        <w:rPr>
          <w:rFonts w:eastAsia="方正小标宋简体"/>
          <w:b/>
          <w:snapToGrid w:val="0"/>
          <w:color w:val="auto"/>
          <w:kern w:val="0"/>
          <w:sz w:val="44"/>
          <w:szCs w:val="44"/>
          <w:highlight w:val="none"/>
        </w:rPr>
        <w:t>月</w:t>
      </w:r>
      <w:r>
        <w:rPr>
          <w:rFonts w:hint="eastAsia" w:eastAsia="方正小标宋简体"/>
          <w:b/>
          <w:snapToGrid w:val="0"/>
          <w:color w:val="auto"/>
          <w:kern w:val="0"/>
          <w:sz w:val="44"/>
          <w:szCs w:val="44"/>
          <w:highlight w:val="none"/>
          <w:lang w:val="en-US" w:eastAsia="zh-CN"/>
        </w:rPr>
        <w:t>份</w:t>
      </w:r>
      <w:r>
        <w:rPr>
          <w:rFonts w:eastAsia="方正小标宋简体"/>
          <w:b/>
          <w:bCs/>
          <w:color w:val="auto"/>
          <w:sz w:val="44"/>
          <w:szCs w:val="44"/>
          <w:highlight w:val="none"/>
        </w:rPr>
        <w:t>全市环境空气质量</w:t>
      </w:r>
      <w:r>
        <w:rPr>
          <w:rFonts w:hint="eastAsia" w:eastAsia="方正小标宋简体"/>
          <w:b/>
          <w:bCs/>
          <w:color w:val="auto"/>
          <w:sz w:val="44"/>
          <w:szCs w:val="44"/>
          <w:highlight w:val="none"/>
          <w:lang w:val="en-US" w:eastAsia="zh-CN"/>
        </w:rPr>
        <w:t>状</w:t>
      </w:r>
      <w:r>
        <w:rPr>
          <w:rFonts w:eastAsia="方正小标宋简体"/>
          <w:b/>
          <w:snapToGrid w:val="0"/>
          <w:color w:val="auto"/>
          <w:kern w:val="0"/>
          <w:sz w:val="44"/>
          <w:szCs w:val="44"/>
          <w:highlight w:val="none"/>
        </w:rPr>
        <w:t>况</w:t>
      </w:r>
    </w:p>
    <w:p w14:paraId="1DDF0C00">
      <w:pPr>
        <w:wordWrap w:val="0"/>
        <w:spacing w:line="600" w:lineRule="exact"/>
        <w:jc w:val="right"/>
        <w:rPr>
          <w:b/>
          <w:color w:val="auto"/>
          <w:szCs w:val="32"/>
          <w:highlight w:val="none"/>
        </w:rPr>
      </w:pPr>
      <w:r>
        <w:rPr>
          <w:rFonts w:hint="eastAsia"/>
          <w:b/>
          <w:color w:val="auto"/>
          <w:szCs w:val="32"/>
          <w:highlight w:val="none"/>
        </w:rPr>
        <w:t xml:space="preserve">    </w:t>
      </w:r>
    </w:p>
    <w:p w14:paraId="62BCD262">
      <w:pPr>
        <w:pStyle w:val="14"/>
        <w:widowControl w:val="0"/>
        <w:spacing w:before="0" w:after="0" w:line="600" w:lineRule="exact"/>
        <w:ind w:firstLine="643" w:firstLineChars="200"/>
        <w:rPr>
          <w:rFonts w:ascii="Times New Roman" w:eastAsia="方正黑体简体"/>
          <w:b/>
          <w:bCs/>
          <w:color w:val="auto"/>
          <w:sz w:val="32"/>
          <w:szCs w:val="32"/>
          <w:highlight w:val="none"/>
        </w:rPr>
      </w:pPr>
      <w:r>
        <w:rPr>
          <w:rFonts w:ascii="Times New Roman" w:eastAsia="方正黑体简体"/>
          <w:b/>
          <w:bCs/>
          <w:color w:val="auto"/>
          <w:sz w:val="32"/>
          <w:szCs w:val="32"/>
          <w:highlight w:val="none"/>
        </w:rPr>
        <w:t>一、全市空气质量情况</w:t>
      </w:r>
    </w:p>
    <w:p w14:paraId="6A318600">
      <w:pPr>
        <w:pStyle w:val="16"/>
        <w:spacing w:line="600" w:lineRule="exact"/>
        <w:ind w:left="0" w:firstLine="643" w:firstLineChars="200"/>
        <w:rPr>
          <w:rFonts w:hint="default" w:eastAsia="方正仿宋简体"/>
          <w:b/>
          <w:bCs/>
          <w:color w:val="auto"/>
          <w:kern w:val="2"/>
          <w:highlight w:val="none"/>
        </w:rPr>
      </w:pPr>
      <w:r>
        <w:rPr>
          <w:rFonts w:hint="eastAsia" w:eastAsia="方正仿宋简体"/>
          <w:b/>
          <w:bCs/>
          <w:color w:val="auto"/>
          <w:kern w:val="2"/>
          <w:highlight w:val="none"/>
          <w:lang w:val="en-US" w:eastAsia="zh-CN"/>
        </w:rPr>
        <w:t>10月</w:t>
      </w:r>
      <w:r>
        <w:rPr>
          <w:rFonts w:hint="default" w:eastAsia="方正仿宋简体"/>
          <w:b/>
          <w:bCs/>
          <w:color w:val="auto"/>
          <w:kern w:val="2"/>
          <w:highlight w:val="none"/>
        </w:rPr>
        <w:t>份，全市环境空气质量综合指数为</w:t>
      </w:r>
      <w:r>
        <w:rPr>
          <w:rFonts w:hint="eastAsia" w:eastAsia="方正仿宋简体"/>
          <w:b/>
          <w:bCs/>
          <w:color w:val="auto"/>
          <w:kern w:val="2"/>
          <w:highlight w:val="none"/>
          <w:lang w:val="en-US" w:eastAsia="zh-CN"/>
        </w:rPr>
        <w:t>4.37，</w:t>
      </w:r>
      <w:r>
        <w:rPr>
          <w:rFonts w:hint="default" w:eastAsia="方正仿宋简体"/>
          <w:b/>
          <w:bCs/>
          <w:color w:val="auto"/>
          <w:kern w:val="2"/>
          <w:highlight w:val="none"/>
        </w:rPr>
        <w:t>同比</w:t>
      </w:r>
      <w:r>
        <w:rPr>
          <w:rFonts w:hint="eastAsia" w:eastAsia="方正仿宋简体"/>
          <w:b/>
          <w:bCs/>
          <w:color w:val="auto"/>
          <w:kern w:val="2"/>
          <w:highlight w:val="none"/>
          <w:lang w:val="en-US" w:eastAsia="zh-CN"/>
        </w:rPr>
        <w:t>改善8</w:t>
      </w:r>
      <w:r>
        <w:rPr>
          <w:rFonts w:hint="default" w:eastAsia="方正仿宋简体"/>
          <w:b/>
          <w:bCs/>
          <w:color w:val="auto"/>
          <w:kern w:val="2"/>
          <w:highlight w:val="none"/>
        </w:rPr>
        <w:t>%；优良天数比例为</w:t>
      </w:r>
      <w:r>
        <w:rPr>
          <w:rFonts w:hint="eastAsia" w:eastAsia="方正仿宋简体"/>
          <w:b/>
          <w:bCs/>
          <w:color w:val="auto"/>
          <w:kern w:val="2"/>
          <w:highlight w:val="none"/>
          <w:lang w:val="en-US" w:eastAsia="zh-CN"/>
        </w:rPr>
        <w:t>83.9</w:t>
      </w:r>
      <w:r>
        <w:rPr>
          <w:rFonts w:hint="default" w:eastAsia="方正仿宋简体"/>
          <w:b/>
          <w:bCs/>
          <w:color w:val="auto"/>
          <w:kern w:val="2"/>
          <w:highlight w:val="none"/>
        </w:rPr>
        <w:t>%，同比</w:t>
      </w:r>
      <w:r>
        <w:rPr>
          <w:rFonts w:hint="eastAsia" w:eastAsia="方正仿宋简体"/>
          <w:b/>
          <w:bCs/>
          <w:color w:val="auto"/>
          <w:kern w:val="2"/>
          <w:highlight w:val="none"/>
          <w:lang w:val="en-US" w:eastAsia="zh-CN"/>
        </w:rPr>
        <w:t>减少3.2%</w:t>
      </w:r>
      <w:r>
        <w:rPr>
          <w:rFonts w:hint="default" w:eastAsia="方正仿宋简体"/>
          <w:b/>
          <w:bCs/>
          <w:color w:val="auto"/>
          <w:kern w:val="2"/>
          <w:highlight w:val="none"/>
        </w:rPr>
        <w:t>；PM</w:t>
      </w:r>
      <w:r>
        <w:rPr>
          <w:rFonts w:hint="default" w:eastAsia="方正仿宋简体"/>
          <w:b/>
          <w:bCs/>
          <w:color w:val="auto"/>
          <w:kern w:val="2"/>
          <w:highlight w:val="none"/>
          <w:vertAlign w:val="subscript"/>
        </w:rPr>
        <w:t>2.5</w:t>
      </w:r>
      <w:r>
        <w:rPr>
          <w:rFonts w:hint="default" w:eastAsia="方正仿宋简体"/>
          <w:b/>
          <w:bCs/>
          <w:color w:val="auto"/>
          <w:kern w:val="2"/>
          <w:highlight w:val="none"/>
        </w:rPr>
        <w:t>浓度为</w:t>
      </w:r>
      <w:r>
        <w:rPr>
          <w:rFonts w:hint="eastAsia" w:eastAsia="方正仿宋简体"/>
          <w:b/>
          <w:bCs/>
          <w:color w:val="auto"/>
          <w:kern w:val="2"/>
          <w:highlight w:val="none"/>
          <w:lang w:val="en-US" w:eastAsia="zh-CN"/>
        </w:rPr>
        <w:t>47</w:t>
      </w:r>
      <w:r>
        <w:rPr>
          <w:rFonts w:hint="default" w:eastAsia="方正仿宋简体"/>
          <w:b/>
          <w:bCs/>
          <w:color w:val="auto"/>
          <w:kern w:val="2"/>
          <w:highlight w:val="none"/>
        </w:rPr>
        <w:t>μg/m</w:t>
      </w:r>
      <w:r>
        <w:rPr>
          <w:rFonts w:hint="default" w:eastAsia="方正仿宋简体"/>
          <w:b/>
          <w:bCs/>
          <w:color w:val="auto"/>
          <w:kern w:val="2"/>
          <w:highlight w:val="none"/>
          <w:vertAlign w:val="superscript"/>
        </w:rPr>
        <w:t>3</w:t>
      </w:r>
      <w:r>
        <w:rPr>
          <w:rFonts w:hint="default" w:eastAsia="方正仿宋简体"/>
          <w:b/>
          <w:bCs/>
          <w:color w:val="auto"/>
          <w:kern w:val="2"/>
          <w:highlight w:val="none"/>
        </w:rPr>
        <w:t>，同比</w:t>
      </w:r>
      <w:r>
        <w:rPr>
          <w:rFonts w:hint="eastAsia" w:eastAsia="方正仿宋简体"/>
          <w:b/>
          <w:bCs/>
          <w:color w:val="auto"/>
          <w:kern w:val="2"/>
          <w:highlight w:val="none"/>
          <w:lang w:val="en-US" w:eastAsia="zh-CN"/>
        </w:rPr>
        <w:t>恶化</w:t>
      </w:r>
      <w:bookmarkStart w:id="0" w:name="_GoBack"/>
      <w:bookmarkEnd w:id="0"/>
      <w:r>
        <w:rPr>
          <w:rFonts w:hint="eastAsia" w:eastAsia="方正仿宋简体"/>
          <w:b/>
          <w:bCs/>
          <w:color w:val="auto"/>
          <w:kern w:val="2"/>
          <w:highlight w:val="none"/>
          <w:lang w:val="en-US" w:eastAsia="zh-CN"/>
        </w:rPr>
        <w:t>9.3</w:t>
      </w:r>
      <w:r>
        <w:rPr>
          <w:rFonts w:hint="default" w:eastAsia="方正仿宋简体"/>
          <w:b/>
          <w:bCs/>
          <w:color w:val="auto"/>
          <w:kern w:val="2"/>
          <w:highlight w:val="none"/>
        </w:rPr>
        <w:t>%；PM</w:t>
      </w:r>
      <w:r>
        <w:rPr>
          <w:rFonts w:hint="default" w:eastAsia="方正仿宋简体"/>
          <w:b/>
          <w:bCs/>
          <w:color w:val="auto"/>
          <w:kern w:val="2"/>
          <w:highlight w:val="none"/>
          <w:vertAlign w:val="subscript"/>
        </w:rPr>
        <w:t>10</w:t>
      </w:r>
      <w:r>
        <w:rPr>
          <w:rFonts w:hint="default" w:eastAsia="方正仿宋简体"/>
          <w:b/>
          <w:bCs/>
          <w:color w:val="auto"/>
          <w:kern w:val="2"/>
          <w:highlight w:val="none"/>
        </w:rPr>
        <w:t>浓度为</w:t>
      </w:r>
      <w:r>
        <w:rPr>
          <w:rFonts w:hint="eastAsia" w:eastAsia="方正仿宋简体"/>
          <w:b/>
          <w:bCs/>
          <w:color w:val="auto"/>
          <w:kern w:val="2"/>
          <w:highlight w:val="none"/>
          <w:lang w:val="en-US" w:eastAsia="zh-CN"/>
        </w:rPr>
        <w:t>68</w:t>
      </w:r>
      <w:r>
        <w:rPr>
          <w:rFonts w:hint="default" w:eastAsia="方正仿宋简体"/>
          <w:b/>
          <w:bCs/>
          <w:color w:val="auto"/>
          <w:kern w:val="2"/>
          <w:highlight w:val="none"/>
        </w:rPr>
        <w:t>μg/m</w:t>
      </w:r>
      <w:r>
        <w:rPr>
          <w:rFonts w:hint="default" w:eastAsia="方正仿宋简体"/>
          <w:b/>
          <w:bCs/>
          <w:color w:val="auto"/>
          <w:kern w:val="2"/>
          <w:highlight w:val="none"/>
          <w:vertAlign w:val="superscript"/>
        </w:rPr>
        <w:t>3</w:t>
      </w:r>
      <w:r>
        <w:rPr>
          <w:rFonts w:hint="default" w:eastAsia="方正仿宋简体"/>
          <w:b/>
          <w:bCs/>
          <w:color w:val="auto"/>
          <w:kern w:val="2"/>
          <w:highlight w:val="none"/>
        </w:rPr>
        <w:t>，同比</w:t>
      </w:r>
      <w:r>
        <w:rPr>
          <w:rFonts w:hint="eastAsia" w:eastAsia="方正仿宋简体"/>
          <w:b/>
          <w:bCs/>
          <w:color w:val="auto"/>
          <w:kern w:val="2"/>
          <w:highlight w:val="none"/>
          <w:lang w:val="en-US" w:eastAsia="zh-CN"/>
        </w:rPr>
        <w:t>改善19</w:t>
      </w:r>
      <w:r>
        <w:rPr>
          <w:rFonts w:hint="default" w:eastAsia="方正仿宋简体"/>
          <w:b/>
          <w:bCs/>
          <w:color w:val="auto"/>
          <w:kern w:val="2"/>
          <w:highlight w:val="none"/>
        </w:rPr>
        <w:t>%。</w:t>
      </w:r>
    </w:p>
    <w:p w14:paraId="34848120">
      <w:pPr>
        <w:pStyle w:val="5"/>
        <w:spacing w:line="600" w:lineRule="exact"/>
        <w:ind w:firstLine="643" w:firstLineChars="200"/>
        <w:rPr>
          <w:rFonts w:eastAsia="方正黑体简体"/>
          <w:b/>
          <w:bCs/>
          <w:color w:val="auto"/>
          <w:sz w:val="32"/>
          <w:szCs w:val="32"/>
          <w:highlight w:val="none"/>
        </w:rPr>
      </w:pPr>
      <w:r>
        <w:rPr>
          <w:rFonts w:eastAsia="方正黑体简体"/>
          <w:b/>
          <w:bCs/>
          <w:color w:val="auto"/>
          <w:sz w:val="32"/>
          <w:szCs w:val="32"/>
          <w:highlight w:val="none"/>
        </w:rPr>
        <w:t>二、各县（市、区）空气质量情况</w:t>
      </w:r>
    </w:p>
    <w:p w14:paraId="6C33FA4F">
      <w:pPr>
        <w:pStyle w:val="5"/>
        <w:spacing w:line="600" w:lineRule="exact"/>
        <w:ind w:firstLine="643" w:firstLineChars="200"/>
        <w:rPr>
          <w:b/>
          <w:bCs/>
          <w:color w:val="auto"/>
          <w:sz w:val="32"/>
          <w:szCs w:val="32"/>
          <w:highlight w:val="none"/>
          <w:shd w:val="clear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  <w:t>10月</w:t>
      </w:r>
      <w:r>
        <w:rPr>
          <w:b/>
          <w:bCs/>
          <w:color w:val="auto"/>
          <w:sz w:val="32"/>
          <w:szCs w:val="32"/>
          <w:highlight w:val="none"/>
        </w:rPr>
        <w:t>份，</w:t>
      </w:r>
      <w:r>
        <w:rPr>
          <w:b/>
          <w:bCs/>
          <w:color w:val="auto"/>
          <w:sz w:val="32"/>
          <w:szCs w:val="32"/>
          <w:highlight w:val="none"/>
          <w:shd w:val="clear"/>
        </w:rPr>
        <w:t>环境空气质量最佳的县（市、区）为</w:t>
      </w:r>
      <w:r>
        <w:rPr>
          <w:rFonts w:hint="eastAsia"/>
          <w:b/>
          <w:bCs/>
          <w:color w:val="auto"/>
          <w:sz w:val="32"/>
          <w:szCs w:val="32"/>
          <w:highlight w:val="none"/>
          <w:shd w:val="clear"/>
          <w:lang w:val="en-US" w:eastAsia="zh-CN"/>
        </w:rPr>
        <w:t>邹城市</w:t>
      </w:r>
      <w:r>
        <w:rPr>
          <w:b/>
          <w:bCs/>
          <w:color w:val="auto"/>
          <w:sz w:val="32"/>
          <w:szCs w:val="32"/>
          <w:highlight w:val="none"/>
          <w:shd w:val="clear"/>
        </w:rPr>
        <w:t>；最差的县（市、区）依次为</w:t>
      </w:r>
      <w:r>
        <w:rPr>
          <w:rFonts w:hint="eastAsia"/>
          <w:b/>
          <w:bCs/>
          <w:color w:val="auto"/>
          <w:sz w:val="32"/>
          <w:szCs w:val="32"/>
          <w:highlight w:val="none"/>
          <w:shd w:val="clear"/>
          <w:lang w:val="en-US" w:eastAsia="zh-CN"/>
        </w:rPr>
        <w:t>汶上县</w:t>
      </w:r>
      <w:r>
        <w:rPr>
          <w:b/>
          <w:bCs/>
          <w:color w:val="auto"/>
          <w:sz w:val="32"/>
          <w:szCs w:val="32"/>
          <w:highlight w:val="none"/>
          <w:shd w:val="clear"/>
        </w:rPr>
        <w:t>。环境空气质量</w:t>
      </w:r>
      <w:r>
        <w:rPr>
          <w:rFonts w:hint="eastAsia"/>
          <w:b/>
          <w:bCs/>
          <w:color w:val="auto"/>
          <w:sz w:val="32"/>
          <w:szCs w:val="32"/>
          <w:highlight w:val="none"/>
          <w:shd w:val="clear"/>
          <w:lang w:val="en-US" w:eastAsia="zh-CN"/>
        </w:rPr>
        <w:t>改善</w:t>
      </w:r>
      <w:r>
        <w:rPr>
          <w:rFonts w:hint="eastAsia"/>
          <w:b/>
          <w:bCs/>
          <w:color w:val="auto"/>
          <w:sz w:val="32"/>
          <w:szCs w:val="32"/>
          <w:highlight w:val="none"/>
          <w:shd w:val="clear"/>
        </w:rPr>
        <w:t>幅度</w:t>
      </w:r>
      <w:r>
        <w:rPr>
          <w:rFonts w:hint="eastAsia"/>
          <w:b/>
          <w:bCs/>
          <w:color w:val="auto"/>
          <w:sz w:val="32"/>
          <w:szCs w:val="32"/>
          <w:highlight w:val="none"/>
          <w:shd w:val="clear"/>
          <w:lang w:val="en-US" w:eastAsia="zh-CN"/>
        </w:rPr>
        <w:t>较大</w:t>
      </w:r>
      <w:r>
        <w:rPr>
          <w:b/>
          <w:bCs/>
          <w:color w:val="auto"/>
          <w:sz w:val="32"/>
          <w:szCs w:val="32"/>
          <w:highlight w:val="none"/>
          <w:shd w:val="clear"/>
        </w:rPr>
        <w:t>的县（市、区）依次为</w:t>
      </w:r>
      <w:r>
        <w:rPr>
          <w:rFonts w:hint="eastAsia"/>
          <w:b/>
          <w:bCs/>
          <w:color w:val="auto"/>
          <w:sz w:val="32"/>
          <w:szCs w:val="32"/>
          <w:highlight w:val="none"/>
          <w:shd w:val="clear"/>
          <w:lang w:val="en-US" w:eastAsia="zh-CN"/>
        </w:rPr>
        <w:t>邹城市、曲阜市、鱼台县</w:t>
      </w:r>
      <w:r>
        <w:rPr>
          <w:b/>
          <w:bCs/>
          <w:color w:val="auto"/>
          <w:kern w:val="0"/>
          <w:sz w:val="32"/>
          <w:szCs w:val="32"/>
          <w:highlight w:val="none"/>
          <w:shd w:val="clear"/>
        </w:rPr>
        <w:t>；</w:t>
      </w:r>
      <w:r>
        <w:rPr>
          <w:rFonts w:hint="eastAsia"/>
          <w:b/>
          <w:bCs/>
          <w:color w:val="auto"/>
          <w:kern w:val="0"/>
          <w:sz w:val="32"/>
          <w:szCs w:val="32"/>
          <w:highlight w:val="none"/>
          <w:shd w:val="clear"/>
          <w:lang w:val="en-US" w:eastAsia="zh-CN"/>
        </w:rPr>
        <w:t>改善</w:t>
      </w:r>
      <w:r>
        <w:rPr>
          <w:rFonts w:hint="eastAsia"/>
          <w:b/>
          <w:bCs/>
          <w:color w:val="auto"/>
          <w:sz w:val="32"/>
          <w:szCs w:val="32"/>
          <w:highlight w:val="none"/>
          <w:shd w:val="clear"/>
        </w:rPr>
        <w:t>幅度</w:t>
      </w:r>
      <w:r>
        <w:rPr>
          <w:rFonts w:hint="eastAsia"/>
          <w:b/>
          <w:bCs/>
          <w:color w:val="auto"/>
          <w:sz w:val="32"/>
          <w:szCs w:val="32"/>
          <w:highlight w:val="none"/>
          <w:shd w:val="clear"/>
          <w:lang w:val="en-US" w:eastAsia="zh-CN"/>
        </w:rPr>
        <w:t>较小</w:t>
      </w:r>
      <w:r>
        <w:rPr>
          <w:b/>
          <w:bCs/>
          <w:color w:val="auto"/>
          <w:sz w:val="32"/>
          <w:szCs w:val="32"/>
          <w:highlight w:val="none"/>
          <w:shd w:val="clear"/>
        </w:rPr>
        <w:t>的县（市、区）</w:t>
      </w:r>
      <w:r>
        <w:rPr>
          <w:rFonts w:hint="eastAsia"/>
          <w:b/>
          <w:bCs/>
          <w:color w:val="auto"/>
          <w:sz w:val="32"/>
          <w:szCs w:val="32"/>
          <w:highlight w:val="none"/>
          <w:shd w:val="clear"/>
          <w:lang w:val="en-US" w:eastAsia="zh-CN"/>
        </w:rPr>
        <w:t>依次</w:t>
      </w:r>
      <w:r>
        <w:rPr>
          <w:b/>
          <w:bCs/>
          <w:color w:val="auto"/>
          <w:sz w:val="32"/>
          <w:szCs w:val="32"/>
          <w:highlight w:val="none"/>
          <w:shd w:val="clear"/>
        </w:rPr>
        <w:t>为</w:t>
      </w:r>
      <w:r>
        <w:rPr>
          <w:rFonts w:hint="eastAsia"/>
          <w:b/>
          <w:bCs/>
          <w:color w:val="auto"/>
          <w:sz w:val="32"/>
          <w:szCs w:val="32"/>
          <w:highlight w:val="none"/>
          <w:shd w:val="clear"/>
          <w:lang w:val="en-US" w:eastAsia="zh-CN"/>
        </w:rPr>
        <w:t>梁山县、微山县、任城区</w:t>
      </w:r>
      <w:r>
        <w:rPr>
          <w:b/>
          <w:bCs/>
          <w:color w:val="auto"/>
          <w:sz w:val="32"/>
          <w:szCs w:val="32"/>
          <w:highlight w:val="none"/>
          <w:shd w:val="clear"/>
        </w:rPr>
        <w:t>。</w:t>
      </w:r>
    </w:p>
    <w:p w14:paraId="7CB2F01C">
      <w:pPr>
        <w:pStyle w:val="5"/>
        <w:spacing w:line="600" w:lineRule="exact"/>
        <w:ind w:firstLine="643" w:firstLineChars="200"/>
        <w:rPr>
          <w:b/>
          <w:bCs/>
          <w:color w:val="auto"/>
          <w:sz w:val="32"/>
          <w:szCs w:val="32"/>
          <w:highlight w:val="none"/>
          <w:shd w:val="clear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  <w:shd w:val="clear"/>
          <w:lang w:val="en-US" w:eastAsia="zh-CN"/>
        </w:rPr>
        <w:t>10月</w:t>
      </w:r>
      <w:r>
        <w:rPr>
          <w:b/>
          <w:bCs/>
          <w:color w:val="auto"/>
          <w:sz w:val="32"/>
          <w:szCs w:val="32"/>
          <w:highlight w:val="none"/>
          <w:shd w:val="clear"/>
        </w:rPr>
        <w:t>份，PM</w:t>
      </w:r>
      <w:r>
        <w:rPr>
          <w:b/>
          <w:bCs/>
          <w:color w:val="auto"/>
          <w:sz w:val="32"/>
          <w:szCs w:val="32"/>
          <w:highlight w:val="none"/>
          <w:shd w:val="clear"/>
          <w:vertAlign w:val="subscript"/>
        </w:rPr>
        <w:t>2.5</w:t>
      </w:r>
      <w:r>
        <w:rPr>
          <w:b/>
          <w:bCs/>
          <w:color w:val="auto"/>
          <w:sz w:val="32"/>
          <w:szCs w:val="32"/>
          <w:highlight w:val="none"/>
          <w:shd w:val="clear"/>
        </w:rPr>
        <w:t>浓度最佳的县（市、区）为</w:t>
      </w:r>
      <w:r>
        <w:rPr>
          <w:rFonts w:hint="eastAsia"/>
          <w:b/>
          <w:bCs/>
          <w:color w:val="auto"/>
          <w:sz w:val="32"/>
          <w:szCs w:val="32"/>
          <w:highlight w:val="none"/>
          <w:shd w:val="clear"/>
          <w:lang w:val="en-US" w:eastAsia="zh-CN"/>
        </w:rPr>
        <w:t>邹城市31</w:t>
      </w:r>
      <w:r>
        <w:rPr>
          <w:rFonts w:hint="eastAsia"/>
          <w:b/>
          <w:bCs/>
          <w:color w:val="auto"/>
          <w:kern w:val="0"/>
          <w:sz w:val="32"/>
          <w:szCs w:val="32"/>
          <w:highlight w:val="none"/>
          <w:shd w:val="clear" w:color="auto"/>
        </w:rPr>
        <w:t>μg/m</w:t>
      </w:r>
      <w:r>
        <w:rPr>
          <w:rFonts w:hint="eastAsia"/>
          <w:b/>
          <w:bCs/>
          <w:color w:val="auto"/>
          <w:kern w:val="0"/>
          <w:sz w:val="32"/>
          <w:szCs w:val="32"/>
          <w:highlight w:val="none"/>
          <w:shd w:val="clear" w:color="auto"/>
          <w:vertAlign w:val="superscript"/>
        </w:rPr>
        <w:t>3</w:t>
      </w:r>
      <w:r>
        <w:rPr>
          <w:b/>
          <w:bCs/>
          <w:color w:val="auto"/>
          <w:sz w:val="32"/>
          <w:szCs w:val="32"/>
          <w:highlight w:val="none"/>
          <w:shd w:val="clear"/>
        </w:rPr>
        <w:t>；最差的县（市、区）为</w:t>
      </w:r>
      <w:r>
        <w:rPr>
          <w:rFonts w:hint="eastAsia"/>
          <w:b/>
          <w:bCs/>
          <w:color w:val="auto"/>
          <w:kern w:val="0"/>
          <w:sz w:val="32"/>
          <w:szCs w:val="32"/>
          <w:highlight w:val="none"/>
          <w:shd w:val="clear" w:color="auto"/>
          <w:vertAlign w:val="baseline"/>
          <w:lang w:val="en-US" w:eastAsia="zh-CN"/>
        </w:rPr>
        <w:t>微山县、太白湖新区都为44</w:t>
      </w:r>
      <w:r>
        <w:rPr>
          <w:b/>
          <w:bCs/>
          <w:color w:val="auto"/>
          <w:kern w:val="0"/>
          <w:sz w:val="32"/>
          <w:szCs w:val="32"/>
          <w:highlight w:val="none"/>
          <w:shd w:val="clear" w:color="auto"/>
        </w:rPr>
        <w:t>μg/m</w:t>
      </w:r>
      <w:r>
        <w:rPr>
          <w:b/>
          <w:bCs/>
          <w:color w:val="auto"/>
          <w:kern w:val="0"/>
          <w:sz w:val="32"/>
          <w:szCs w:val="32"/>
          <w:highlight w:val="none"/>
          <w:shd w:val="clear" w:color="auto"/>
          <w:vertAlign w:val="superscript"/>
        </w:rPr>
        <w:t>3</w:t>
      </w:r>
      <w:r>
        <w:rPr>
          <w:b/>
          <w:bCs/>
          <w:color w:val="auto"/>
          <w:sz w:val="32"/>
          <w:szCs w:val="32"/>
          <w:highlight w:val="none"/>
          <w:shd w:val="clear"/>
        </w:rPr>
        <w:t>。PM</w:t>
      </w:r>
      <w:r>
        <w:rPr>
          <w:b/>
          <w:bCs/>
          <w:color w:val="auto"/>
          <w:sz w:val="32"/>
          <w:szCs w:val="32"/>
          <w:highlight w:val="none"/>
          <w:shd w:val="clear"/>
          <w:vertAlign w:val="subscript"/>
        </w:rPr>
        <w:t>2.5</w:t>
      </w:r>
      <w:r>
        <w:rPr>
          <w:b/>
          <w:bCs/>
          <w:color w:val="auto"/>
          <w:sz w:val="32"/>
          <w:szCs w:val="32"/>
          <w:highlight w:val="none"/>
          <w:shd w:val="clear"/>
        </w:rPr>
        <w:t>浓度</w:t>
      </w:r>
      <w:r>
        <w:rPr>
          <w:rFonts w:hint="eastAsia"/>
          <w:b/>
          <w:bCs/>
          <w:color w:val="auto"/>
          <w:sz w:val="32"/>
          <w:szCs w:val="32"/>
          <w:highlight w:val="none"/>
          <w:shd w:val="clear"/>
          <w:lang w:val="en-US" w:eastAsia="zh-CN"/>
        </w:rPr>
        <w:t>改善幅度最大的</w:t>
      </w:r>
      <w:r>
        <w:rPr>
          <w:b/>
          <w:bCs/>
          <w:color w:val="auto"/>
          <w:sz w:val="32"/>
          <w:szCs w:val="32"/>
          <w:highlight w:val="none"/>
          <w:shd w:val="clear"/>
        </w:rPr>
        <w:t>县（市、区）为</w:t>
      </w:r>
      <w:r>
        <w:rPr>
          <w:rFonts w:hint="eastAsia"/>
          <w:b/>
          <w:bCs/>
          <w:color w:val="auto"/>
          <w:sz w:val="32"/>
          <w:szCs w:val="32"/>
          <w:highlight w:val="none"/>
          <w:shd w:val="clear"/>
          <w:lang w:val="en-US" w:eastAsia="zh-CN"/>
        </w:rPr>
        <w:t>曲阜市25.6</w:t>
      </w:r>
      <w:r>
        <w:rPr>
          <w:rFonts w:hint="eastAsia"/>
          <w:b/>
          <w:bCs/>
          <w:color w:val="auto"/>
          <w:kern w:val="0"/>
          <w:sz w:val="32"/>
          <w:szCs w:val="32"/>
          <w:highlight w:val="none"/>
          <w:shd w:val="clear" w:color="auto"/>
          <w:lang w:val="en-US" w:eastAsia="zh-CN"/>
        </w:rPr>
        <w:t>%</w:t>
      </w:r>
      <w:r>
        <w:rPr>
          <w:b/>
          <w:bCs/>
          <w:color w:val="auto"/>
          <w:kern w:val="0"/>
          <w:sz w:val="32"/>
          <w:szCs w:val="32"/>
          <w:highlight w:val="none"/>
          <w:shd w:val="clear"/>
        </w:rPr>
        <w:t>；</w:t>
      </w:r>
      <w:r>
        <w:rPr>
          <w:rFonts w:hint="eastAsia"/>
          <w:b/>
          <w:bCs/>
          <w:color w:val="auto"/>
          <w:kern w:val="0"/>
          <w:sz w:val="32"/>
          <w:szCs w:val="32"/>
          <w:highlight w:val="none"/>
          <w:shd w:val="clear"/>
          <w:lang w:val="en-US" w:eastAsia="zh-CN"/>
        </w:rPr>
        <w:t>恶化</w:t>
      </w:r>
      <w:r>
        <w:rPr>
          <w:rFonts w:hint="eastAsia"/>
          <w:b/>
          <w:bCs/>
          <w:color w:val="auto"/>
          <w:sz w:val="32"/>
          <w:szCs w:val="32"/>
          <w:highlight w:val="none"/>
          <w:shd w:val="clear"/>
        </w:rPr>
        <w:t>幅度最</w:t>
      </w:r>
      <w:r>
        <w:rPr>
          <w:rFonts w:hint="eastAsia"/>
          <w:b/>
          <w:bCs/>
          <w:color w:val="auto"/>
          <w:sz w:val="32"/>
          <w:szCs w:val="32"/>
          <w:highlight w:val="none"/>
          <w:shd w:val="clear"/>
          <w:lang w:val="en-US" w:eastAsia="zh-CN"/>
        </w:rPr>
        <w:t>大</w:t>
      </w:r>
      <w:r>
        <w:rPr>
          <w:b/>
          <w:bCs/>
          <w:color w:val="auto"/>
          <w:sz w:val="32"/>
          <w:szCs w:val="32"/>
          <w:highlight w:val="none"/>
          <w:shd w:val="clear"/>
        </w:rPr>
        <w:t>的县（市、区）为</w:t>
      </w:r>
      <w:r>
        <w:rPr>
          <w:rFonts w:hint="eastAsia"/>
          <w:b/>
          <w:bCs/>
          <w:color w:val="auto"/>
          <w:sz w:val="32"/>
          <w:szCs w:val="32"/>
          <w:highlight w:val="none"/>
          <w:shd w:val="clear"/>
          <w:lang w:val="en-US" w:eastAsia="zh-CN"/>
        </w:rPr>
        <w:t>微山县-</w:t>
      </w:r>
      <w:r>
        <w:rPr>
          <w:rFonts w:hint="eastAsia" w:cs="Times New Roman"/>
          <w:b/>
          <w:bCs/>
          <w:color w:val="auto"/>
          <w:kern w:val="0"/>
          <w:sz w:val="32"/>
          <w:szCs w:val="32"/>
          <w:highlight w:val="none"/>
          <w:shd w:val="clear" w:color="auto"/>
          <w:lang w:val="en-US" w:eastAsia="zh-CN"/>
        </w:rPr>
        <w:t>10.0</w:t>
      </w:r>
      <w:r>
        <w:rPr>
          <w:rFonts w:hint="eastAsia"/>
          <w:b/>
          <w:bCs/>
          <w:color w:val="auto"/>
          <w:kern w:val="0"/>
          <w:sz w:val="32"/>
          <w:szCs w:val="32"/>
          <w:highlight w:val="none"/>
          <w:shd w:val="clear" w:color="auto"/>
          <w:lang w:val="en-US" w:eastAsia="zh-CN"/>
        </w:rPr>
        <w:t>%。</w:t>
      </w:r>
    </w:p>
    <w:p w14:paraId="7ADAB037">
      <w:pPr>
        <w:spacing w:line="600" w:lineRule="exact"/>
        <w:ind w:firstLine="643" w:firstLineChars="200"/>
        <w:rPr>
          <w:b/>
          <w:bCs/>
          <w:color w:val="auto"/>
          <w:szCs w:val="32"/>
          <w:highlight w:val="none"/>
        </w:rPr>
      </w:pPr>
    </w:p>
    <w:p w14:paraId="1F9EFC5F">
      <w:pPr>
        <w:ind w:firstLine="643" w:firstLineChars="200"/>
        <w:rPr>
          <w:b/>
          <w:bCs/>
          <w:color w:val="auto"/>
          <w:spacing w:val="-10"/>
          <w:szCs w:val="32"/>
          <w:highlight w:val="none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b/>
          <w:bCs/>
          <w:color w:val="auto"/>
          <w:szCs w:val="32"/>
          <w:highlight w:val="none"/>
        </w:rPr>
        <w:t>附件：</w:t>
      </w:r>
      <w:r>
        <w:rPr>
          <w:b/>
          <w:bCs/>
          <w:color w:val="auto"/>
          <w:spacing w:val="-10"/>
          <w:szCs w:val="32"/>
          <w:highlight w:val="none"/>
        </w:rPr>
        <w:t>202</w:t>
      </w:r>
      <w:r>
        <w:rPr>
          <w:rFonts w:hint="eastAsia"/>
          <w:b/>
          <w:bCs/>
          <w:color w:val="auto"/>
          <w:spacing w:val="-10"/>
          <w:szCs w:val="32"/>
          <w:highlight w:val="none"/>
          <w:lang w:val="en-US" w:eastAsia="zh-CN"/>
        </w:rPr>
        <w:t>4</w:t>
      </w:r>
      <w:r>
        <w:rPr>
          <w:b/>
          <w:bCs/>
          <w:color w:val="auto"/>
          <w:spacing w:val="-10"/>
          <w:szCs w:val="32"/>
          <w:highlight w:val="none"/>
        </w:rPr>
        <w:t>年</w:t>
      </w:r>
      <w:r>
        <w:rPr>
          <w:rFonts w:hint="eastAsia"/>
          <w:b/>
          <w:bCs/>
          <w:color w:val="auto"/>
          <w:spacing w:val="-10"/>
          <w:szCs w:val="32"/>
          <w:highlight w:val="none"/>
          <w:lang w:val="en-US" w:eastAsia="zh-CN"/>
        </w:rPr>
        <w:t>10</w:t>
      </w:r>
      <w:r>
        <w:rPr>
          <w:rFonts w:hint="eastAsia"/>
          <w:b/>
          <w:bCs/>
          <w:color w:val="auto"/>
          <w:spacing w:val="-10"/>
          <w:w w:val="97"/>
          <w:szCs w:val="32"/>
          <w:highlight w:val="none"/>
          <w:lang w:val="en-US" w:eastAsia="zh-CN"/>
        </w:rPr>
        <w:t>月</w:t>
      </w:r>
      <w:r>
        <w:rPr>
          <w:b/>
          <w:bCs/>
          <w:color w:val="auto"/>
          <w:spacing w:val="-10"/>
          <w:szCs w:val="32"/>
          <w:highlight w:val="none"/>
        </w:rPr>
        <w:t>各县（市、区）环境空气质量状况</w:t>
      </w:r>
    </w:p>
    <w:p w14:paraId="032C2927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color w:val="auto"/>
          <w:spacing w:val="-10"/>
          <w:sz w:val="32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pacing w:val="-10"/>
          <w:sz w:val="32"/>
          <w:szCs w:val="32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pacing w:val="-1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pacing w:val="-10"/>
          <w:sz w:val="32"/>
          <w:szCs w:val="32"/>
          <w:highlight w:val="none"/>
        </w:rPr>
        <w:t>年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pacing w:val="-10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pacing w:val="-10"/>
          <w:w w:val="97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pacing w:val="-10"/>
          <w:sz w:val="32"/>
          <w:szCs w:val="32"/>
          <w:highlight w:val="none"/>
        </w:rPr>
        <w:t>各县（市、区）环境空气质量状况</w:t>
      </w:r>
    </w:p>
    <w:tbl>
      <w:tblPr>
        <w:tblStyle w:val="6"/>
        <w:tblW w:w="139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539"/>
        <w:gridCol w:w="517"/>
        <w:gridCol w:w="729"/>
        <w:gridCol w:w="444"/>
        <w:gridCol w:w="466"/>
        <w:gridCol w:w="752"/>
        <w:gridCol w:w="501"/>
        <w:gridCol w:w="501"/>
        <w:gridCol w:w="738"/>
        <w:gridCol w:w="469"/>
        <w:gridCol w:w="498"/>
        <w:gridCol w:w="708"/>
        <w:gridCol w:w="633"/>
        <w:gridCol w:w="620"/>
        <w:gridCol w:w="701"/>
        <w:gridCol w:w="592"/>
        <w:gridCol w:w="592"/>
        <w:gridCol w:w="724"/>
        <w:gridCol w:w="644"/>
        <w:gridCol w:w="689"/>
        <w:gridCol w:w="659"/>
      </w:tblGrid>
      <w:tr w14:paraId="7F23D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184" w:type="dxa"/>
            <w:vMerge w:val="restart"/>
            <w:shd w:val="clear" w:color="auto" w:fill="auto"/>
            <w:vAlign w:val="center"/>
          </w:tcPr>
          <w:p w14:paraId="19293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区县</w:t>
            </w:r>
          </w:p>
        </w:tc>
        <w:tc>
          <w:tcPr>
            <w:tcW w:w="1785" w:type="dxa"/>
            <w:gridSpan w:val="3"/>
            <w:shd w:val="clear" w:color="auto" w:fill="auto"/>
            <w:vAlign w:val="center"/>
          </w:tcPr>
          <w:p w14:paraId="58BC7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SO</w:t>
            </w: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均值(μg/m</w:t>
            </w: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superscript"/>
                <w:lang w:val="en-US" w:eastAsia="zh-CN" w:bidi="ar"/>
              </w:rPr>
              <w:t>3</w:t>
            </w: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1662" w:type="dxa"/>
            <w:gridSpan w:val="3"/>
            <w:shd w:val="clear" w:color="auto" w:fill="auto"/>
            <w:vAlign w:val="center"/>
          </w:tcPr>
          <w:p w14:paraId="1C023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</w:t>
            </w: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均值(μg/m</w:t>
            </w: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superscript"/>
                <w:lang w:val="en-US" w:eastAsia="zh-CN" w:bidi="ar"/>
              </w:rPr>
              <w:t>3</w:t>
            </w: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1740" w:type="dxa"/>
            <w:gridSpan w:val="3"/>
            <w:shd w:val="clear" w:color="auto" w:fill="auto"/>
            <w:vAlign w:val="center"/>
          </w:tcPr>
          <w:p w14:paraId="6B9A8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PM</w:t>
            </w: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subscript"/>
                <w:lang w:val="en-US" w:eastAsia="zh-CN" w:bidi="ar"/>
              </w:rPr>
              <w:t>10</w:t>
            </w: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均值(μg/m</w:t>
            </w: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superscript"/>
                <w:lang w:val="en-US" w:eastAsia="zh-CN" w:bidi="ar"/>
              </w:rPr>
              <w:t>3</w:t>
            </w: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1675" w:type="dxa"/>
            <w:gridSpan w:val="3"/>
            <w:shd w:val="clear" w:color="auto" w:fill="auto"/>
            <w:vAlign w:val="center"/>
          </w:tcPr>
          <w:p w14:paraId="21FC7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PM</w:t>
            </w: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subscript"/>
                <w:lang w:val="en-US" w:eastAsia="zh-CN" w:bidi="ar"/>
              </w:rPr>
              <w:t>2.5</w:t>
            </w: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均值(μg/m</w:t>
            </w: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superscript"/>
                <w:lang w:val="en-US" w:eastAsia="zh-CN" w:bidi="ar"/>
              </w:rPr>
              <w:t>3</w:t>
            </w: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1954" w:type="dxa"/>
            <w:gridSpan w:val="3"/>
            <w:shd w:val="clear" w:color="auto" w:fill="auto"/>
            <w:vAlign w:val="center"/>
          </w:tcPr>
          <w:p w14:paraId="45BAD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</w:t>
            </w: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subscript"/>
                <w:lang w:val="en-US" w:eastAsia="zh-CN" w:bidi="ar"/>
              </w:rPr>
              <w:t>3</w:t>
            </w: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_8h-90per(μg/m</w:t>
            </w: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superscript"/>
                <w:lang w:val="en-US" w:eastAsia="zh-CN" w:bidi="ar"/>
              </w:rPr>
              <w:t>3</w:t>
            </w: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1908" w:type="dxa"/>
            <w:gridSpan w:val="3"/>
            <w:shd w:val="clear" w:color="auto" w:fill="auto"/>
            <w:vAlign w:val="center"/>
          </w:tcPr>
          <w:p w14:paraId="77706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CO-95per(mg/m</w:t>
            </w: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superscript"/>
                <w:lang w:val="en-US" w:eastAsia="zh-CN" w:bidi="ar"/>
              </w:rPr>
              <w:t>3</w:t>
            </w: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1992" w:type="dxa"/>
            <w:gridSpan w:val="3"/>
            <w:shd w:val="clear" w:color="auto" w:fill="auto"/>
            <w:vAlign w:val="center"/>
          </w:tcPr>
          <w:p w14:paraId="14AC3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综合指数</w:t>
            </w:r>
          </w:p>
        </w:tc>
      </w:tr>
      <w:tr w14:paraId="36326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1184" w:type="dxa"/>
            <w:vMerge w:val="continue"/>
            <w:shd w:val="clear" w:color="auto" w:fill="auto"/>
            <w:vAlign w:val="center"/>
          </w:tcPr>
          <w:p w14:paraId="06D9EE82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14:paraId="0A9A2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本期</w:t>
            </w:r>
          </w:p>
        </w:tc>
        <w:tc>
          <w:tcPr>
            <w:tcW w:w="517" w:type="dxa"/>
            <w:shd w:val="clear" w:color="auto" w:fill="auto"/>
            <w:vAlign w:val="center"/>
          </w:tcPr>
          <w:p w14:paraId="5076E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同期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75CD7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同比（%）</w:t>
            </w:r>
          </w:p>
        </w:tc>
        <w:tc>
          <w:tcPr>
            <w:tcW w:w="444" w:type="dxa"/>
            <w:shd w:val="clear" w:color="auto" w:fill="auto"/>
            <w:vAlign w:val="center"/>
          </w:tcPr>
          <w:p w14:paraId="5FBBE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本期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A6B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同期</w:t>
            </w:r>
          </w:p>
        </w:tc>
        <w:tc>
          <w:tcPr>
            <w:tcW w:w="752" w:type="dxa"/>
            <w:shd w:val="clear" w:color="auto" w:fill="auto"/>
            <w:vAlign w:val="center"/>
          </w:tcPr>
          <w:p w14:paraId="2B74D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同比（%）</w:t>
            </w:r>
          </w:p>
        </w:tc>
        <w:tc>
          <w:tcPr>
            <w:tcW w:w="501" w:type="dxa"/>
            <w:shd w:val="clear" w:color="auto" w:fill="auto"/>
            <w:vAlign w:val="center"/>
          </w:tcPr>
          <w:p w14:paraId="1D468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本期</w:t>
            </w:r>
          </w:p>
        </w:tc>
        <w:tc>
          <w:tcPr>
            <w:tcW w:w="501" w:type="dxa"/>
            <w:shd w:val="clear" w:color="auto" w:fill="auto"/>
            <w:vAlign w:val="center"/>
          </w:tcPr>
          <w:p w14:paraId="7C9F0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同期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01ED7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同比（%）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49AC1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本期</w:t>
            </w:r>
          </w:p>
        </w:tc>
        <w:tc>
          <w:tcPr>
            <w:tcW w:w="498" w:type="dxa"/>
            <w:shd w:val="clear" w:color="auto" w:fill="auto"/>
            <w:vAlign w:val="center"/>
          </w:tcPr>
          <w:p w14:paraId="431D6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同期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92B6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同比（%）</w:t>
            </w:r>
          </w:p>
        </w:tc>
        <w:tc>
          <w:tcPr>
            <w:tcW w:w="633" w:type="dxa"/>
            <w:shd w:val="clear" w:color="auto" w:fill="auto"/>
            <w:vAlign w:val="center"/>
          </w:tcPr>
          <w:p w14:paraId="70E80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本期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35D70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同期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62EB4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同比（%）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48075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本期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5934E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同期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14830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同比（%）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0FBBE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本期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4B64A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同期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504CA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同比（%）</w:t>
            </w:r>
          </w:p>
        </w:tc>
      </w:tr>
      <w:tr w14:paraId="624E2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184" w:type="dxa"/>
            <w:shd w:val="clear" w:color="auto" w:fill="auto"/>
            <w:vAlign w:val="center"/>
          </w:tcPr>
          <w:p w14:paraId="79B46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任城区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56F3F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17" w:type="dxa"/>
            <w:shd w:val="clear" w:color="auto" w:fill="auto"/>
            <w:vAlign w:val="center"/>
          </w:tcPr>
          <w:p w14:paraId="0DFF6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483E7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16.7</w:t>
            </w:r>
          </w:p>
        </w:tc>
        <w:tc>
          <w:tcPr>
            <w:tcW w:w="444" w:type="dxa"/>
            <w:shd w:val="clear" w:color="auto" w:fill="auto"/>
            <w:vAlign w:val="center"/>
          </w:tcPr>
          <w:p w14:paraId="4D6BA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F54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752" w:type="dxa"/>
            <w:shd w:val="clear" w:color="auto" w:fill="auto"/>
            <w:vAlign w:val="center"/>
          </w:tcPr>
          <w:p w14:paraId="45F34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22.9</w:t>
            </w:r>
          </w:p>
        </w:tc>
        <w:tc>
          <w:tcPr>
            <w:tcW w:w="501" w:type="dxa"/>
            <w:shd w:val="clear" w:color="auto" w:fill="auto"/>
            <w:vAlign w:val="center"/>
          </w:tcPr>
          <w:p w14:paraId="29C9E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501" w:type="dxa"/>
            <w:shd w:val="clear" w:color="auto" w:fill="auto"/>
            <w:vAlign w:val="center"/>
          </w:tcPr>
          <w:p w14:paraId="29095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67C8E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17.1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315B6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498" w:type="dxa"/>
            <w:shd w:val="clear" w:color="auto" w:fill="auto"/>
            <w:vAlign w:val="center"/>
          </w:tcPr>
          <w:p w14:paraId="2FCAF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D1DB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-2.4</w:t>
            </w:r>
          </w:p>
        </w:tc>
        <w:tc>
          <w:tcPr>
            <w:tcW w:w="633" w:type="dxa"/>
            <w:shd w:val="clear" w:color="auto" w:fill="auto"/>
            <w:vAlign w:val="center"/>
          </w:tcPr>
          <w:p w14:paraId="314F1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0734C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642D0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7.1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197A0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12CA7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0B483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-11.1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3F5D2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4.25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22E90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4.69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1F57C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9.4</w:t>
            </w:r>
          </w:p>
        </w:tc>
      </w:tr>
      <w:tr w14:paraId="2EC4C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84" w:type="dxa"/>
            <w:shd w:val="clear" w:color="auto" w:fill="auto"/>
            <w:vAlign w:val="center"/>
          </w:tcPr>
          <w:p w14:paraId="26471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兖州区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6ABA9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17" w:type="dxa"/>
            <w:shd w:val="clear" w:color="auto" w:fill="auto"/>
            <w:vAlign w:val="center"/>
          </w:tcPr>
          <w:p w14:paraId="3AD91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3C98C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27.3</w:t>
            </w:r>
          </w:p>
        </w:tc>
        <w:tc>
          <w:tcPr>
            <w:tcW w:w="444" w:type="dxa"/>
            <w:shd w:val="clear" w:color="auto" w:fill="auto"/>
            <w:vAlign w:val="center"/>
          </w:tcPr>
          <w:p w14:paraId="345B6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E5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752" w:type="dxa"/>
            <w:shd w:val="clear" w:color="auto" w:fill="auto"/>
            <w:vAlign w:val="center"/>
          </w:tcPr>
          <w:p w14:paraId="386A3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17.1</w:t>
            </w:r>
          </w:p>
        </w:tc>
        <w:tc>
          <w:tcPr>
            <w:tcW w:w="501" w:type="dxa"/>
            <w:shd w:val="clear" w:color="auto" w:fill="auto"/>
            <w:vAlign w:val="center"/>
          </w:tcPr>
          <w:p w14:paraId="6216F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501" w:type="dxa"/>
            <w:shd w:val="clear" w:color="auto" w:fill="auto"/>
            <w:vAlign w:val="center"/>
          </w:tcPr>
          <w:p w14:paraId="59E26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7E688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21.2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638D9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498" w:type="dxa"/>
            <w:shd w:val="clear" w:color="auto" w:fill="auto"/>
            <w:vAlign w:val="center"/>
          </w:tcPr>
          <w:p w14:paraId="6D1A1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A93D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10.3</w:t>
            </w:r>
          </w:p>
        </w:tc>
        <w:tc>
          <w:tcPr>
            <w:tcW w:w="633" w:type="dxa"/>
            <w:shd w:val="clear" w:color="auto" w:fill="auto"/>
            <w:vAlign w:val="center"/>
          </w:tcPr>
          <w:p w14:paraId="41E9B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4C715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24EAD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7.6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5C5BD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1B821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7CD60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32E76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4.1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1EB1B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4.75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2486D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13.7</w:t>
            </w:r>
          </w:p>
        </w:tc>
      </w:tr>
      <w:tr w14:paraId="6D21C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184" w:type="dxa"/>
            <w:shd w:val="clear" w:color="auto" w:fill="auto"/>
            <w:vAlign w:val="center"/>
          </w:tcPr>
          <w:p w14:paraId="23D33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微山县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21E26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517" w:type="dxa"/>
            <w:shd w:val="clear" w:color="auto" w:fill="auto"/>
            <w:vAlign w:val="center"/>
          </w:tcPr>
          <w:p w14:paraId="784BB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1122F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30.8</w:t>
            </w:r>
          </w:p>
        </w:tc>
        <w:tc>
          <w:tcPr>
            <w:tcW w:w="444" w:type="dxa"/>
            <w:shd w:val="clear" w:color="auto" w:fill="auto"/>
            <w:vAlign w:val="center"/>
          </w:tcPr>
          <w:p w14:paraId="038ED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E50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752" w:type="dxa"/>
            <w:shd w:val="clear" w:color="auto" w:fill="auto"/>
            <w:vAlign w:val="center"/>
          </w:tcPr>
          <w:p w14:paraId="3882B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30.6</w:t>
            </w:r>
          </w:p>
        </w:tc>
        <w:tc>
          <w:tcPr>
            <w:tcW w:w="501" w:type="dxa"/>
            <w:shd w:val="clear" w:color="auto" w:fill="auto"/>
            <w:vAlign w:val="center"/>
          </w:tcPr>
          <w:p w14:paraId="5A6CE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501" w:type="dxa"/>
            <w:shd w:val="clear" w:color="auto" w:fill="auto"/>
            <w:vAlign w:val="center"/>
          </w:tcPr>
          <w:p w14:paraId="75C7B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3D2DE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10.1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6C14A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498" w:type="dxa"/>
            <w:shd w:val="clear" w:color="auto" w:fill="auto"/>
            <w:vAlign w:val="center"/>
          </w:tcPr>
          <w:p w14:paraId="72841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2602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-10.0</w:t>
            </w:r>
          </w:p>
        </w:tc>
        <w:tc>
          <w:tcPr>
            <w:tcW w:w="633" w:type="dxa"/>
            <w:shd w:val="clear" w:color="auto" w:fill="auto"/>
            <w:vAlign w:val="center"/>
          </w:tcPr>
          <w:p w14:paraId="5EA2C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54F52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162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49CD3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8.6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2E2EE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37FA8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422FD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-20.0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17CC7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4.26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08321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4.65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3449A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8.4</w:t>
            </w:r>
          </w:p>
        </w:tc>
      </w:tr>
      <w:tr w14:paraId="220AA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184" w:type="dxa"/>
            <w:shd w:val="clear" w:color="auto" w:fill="auto"/>
            <w:vAlign w:val="center"/>
          </w:tcPr>
          <w:p w14:paraId="38813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鱼台县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59B97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517" w:type="dxa"/>
            <w:shd w:val="clear" w:color="auto" w:fill="auto"/>
            <w:vAlign w:val="center"/>
          </w:tcPr>
          <w:p w14:paraId="4CE7B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3735B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21.4</w:t>
            </w:r>
          </w:p>
        </w:tc>
        <w:tc>
          <w:tcPr>
            <w:tcW w:w="444" w:type="dxa"/>
            <w:shd w:val="clear" w:color="auto" w:fill="auto"/>
            <w:vAlign w:val="center"/>
          </w:tcPr>
          <w:p w14:paraId="39A44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0CE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752" w:type="dxa"/>
            <w:shd w:val="clear" w:color="auto" w:fill="auto"/>
            <w:vAlign w:val="center"/>
          </w:tcPr>
          <w:p w14:paraId="1CC6D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40.5</w:t>
            </w:r>
          </w:p>
        </w:tc>
        <w:tc>
          <w:tcPr>
            <w:tcW w:w="501" w:type="dxa"/>
            <w:shd w:val="clear" w:color="auto" w:fill="auto"/>
            <w:vAlign w:val="center"/>
          </w:tcPr>
          <w:p w14:paraId="0CF6F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501" w:type="dxa"/>
            <w:shd w:val="clear" w:color="auto" w:fill="auto"/>
            <w:vAlign w:val="center"/>
          </w:tcPr>
          <w:p w14:paraId="38ECD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650F2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29.9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33362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498" w:type="dxa"/>
            <w:shd w:val="clear" w:color="auto" w:fill="auto"/>
            <w:vAlign w:val="center"/>
          </w:tcPr>
          <w:p w14:paraId="276E4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5AD1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9.8</w:t>
            </w:r>
          </w:p>
        </w:tc>
        <w:tc>
          <w:tcPr>
            <w:tcW w:w="633" w:type="dxa"/>
            <w:shd w:val="clear" w:color="auto" w:fill="auto"/>
            <w:vAlign w:val="center"/>
          </w:tcPr>
          <w:p w14:paraId="71DD5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16C2F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162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56BBB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6.2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4B14F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164AD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56EE7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-20.0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0015F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3.91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751D8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4.82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030F5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18.9</w:t>
            </w:r>
          </w:p>
        </w:tc>
      </w:tr>
      <w:tr w14:paraId="16F7F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184" w:type="dxa"/>
            <w:shd w:val="clear" w:color="auto" w:fill="auto"/>
            <w:vAlign w:val="center"/>
          </w:tcPr>
          <w:p w14:paraId="7C6C4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金乡县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3517F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517" w:type="dxa"/>
            <w:shd w:val="clear" w:color="auto" w:fill="auto"/>
            <w:vAlign w:val="center"/>
          </w:tcPr>
          <w:p w14:paraId="79A63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40AD3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15.4</w:t>
            </w:r>
          </w:p>
        </w:tc>
        <w:tc>
          <w:tcPr>
            <w:tcW w:w="444" w:type="dxa"/>
            <w:shd w:val="clear" w:color="auto" w:fill="auto"/>
            <w:vAlign w:val="center"/>
          </w:tcPr>
          <w:p w14:paraId="4FFF8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00F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752" w:type="dxa"/>
            <w:shd w:val="clear" w:color="auto" w:fill="auto"/>
            <w:vAlign w:val="center"/>
          </w:tcPr>
          <w:p w14:paraId="087C0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31.4</w:t>
            </w:r>
          </w:p>
        </w:tc>
        <w:tc>
          <w:tcPr>
            <w:tcW w:w="501" w:type="dxa"/>
            <w:shd w:val="clear" w:color="auto" w:fill="auto"/>
            <w:vAlign w:val="center"/>
          </w:tcPr>
          <w:p w14:paraId="05AD2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501" w:type="dxa"/>
            <w:shd w:val="clear" w:color="auto" w:fill="auto"/>
            <w:vAlign w:val="center"/>
          </w:tcPr>
          <w:p w14:paraId="5E9EB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426B4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14.1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48296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498" w:type="dxa"/>
            <w:shd w:val="clear" w:color="auto" w:fill="auto"/>
            <w:vAlign w:val="center"/>
          </w:tcPr>
          <w:p w14:paraId="192D5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4A92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17.8</w:t>
            </w:r>
          </w:p>
        </w:tc>
        <w:tc>
          <w:tcPr>
            <w:tcW w:w="633" w:type="dxa"/>
            <w:shd w:val="clear" w:color="auto" w:fill="auto"/>
            <w:vAlign w:val="center"/>
          </w:tcPr>
          <w:p w14:paraId="66D4C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2DED9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166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6F959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3.6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05835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699F6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467C1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16.7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56BEF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4.22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3F844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5.04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6819A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16.3</w:t>
            </w:r>
          </w:p>
        </w:tc>
      </w:tr>
      <w:tr w14:paraId="05DC5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184" w:type="dxa"/>
            <w:shd w:val="clear" w:color="auto" w:fill="auto"/>
            <w:vAlign w:val="center"/>
          </w:tcPr>
          <w:p w14:paraId="29842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嘉祥县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76FFD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17" w:type="dxa"/>
            <w:shd w:val="clear" w:color="auto" w:fill="auto"/>
            <w:vAlign w:val="center"/>
          </w:tcPr>
          <w:p w14:paraId="197B8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29922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38.5</w:t>
            </w:r>
          </w:p>
        </w:tc>
        <w:tc>
          <w:tcPr>
            <w:tcW w:w="444" w:type="dxa"/>
            <w:shd w:val="clear" w:color="auto" w:fill="auto"/>
            <w:vAlign w:val="center"/>
          </w:tcPr>
          <w:p w14:paraId="0756B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1A1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752" w:type="dxa"/>
            <w:shd w:val="clear" w:color="auto" w:fill="auto"/>
            <w:vAlign w:val="center"/>
          </w:tcPr>
          <w:p w14:paraId="5A418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501" w:type="dxa"/>
            <w:shd w:val="clear" w:color="auto" w:fill="auto"/>
            <w:vAlign w:val="center"/>
          </w:tcPr>
          <w:p w14:paraId="46BB3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501" w:type="dxa"/>
            <w:shd w:val="clear" w:color="auto" w:fill="auto"/>
            <w:vAlign w:val="center"/>
          </w:tcPr>
          <w:p w14:paraId="37299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3A63B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23.5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56D2F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498" w:type="dxa"/>
            <w:shd w:val="clear" w:color="auto" w:fill="auto"/>
            <w:vAlign w:val="center"/>
          </w:tcPr>
          <w:p w14:paraId="5EA57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8310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11.6</w:t>
            </w:r>
          </w:p>
        </w:tc>
        <w:tc>
          <w:tcPr>
            <w:tcW w:w="633" w:type="dxa"/>
            <w:shd w:val="clear" w:color="auto" w:fill="auto"/>
            <w:vAlign w:val="center"/>
          </w:tcPr>
          <w:p w14:paraId="4C1F3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761BD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47910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7.3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3AEF8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4097E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6E497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2E06B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4.03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41AFD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4.94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31EAB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18.4</w:t>
            </w:r>
          </w:p>
        </w:tc>
      </w:tr>
      <w:tr w14:paraId="5B1B5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1184" w:type="dxa"/>
            <w:shd w:val="clear" w:color="auto" w:fill="auto"/>
            <w:vAlign w:val="center"/>
          </w:tcPr>
          <w:p w14:paraId="34558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汶上县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72D24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517" w:type="dxa"/>
            <w:shd w:val="clear" w:color="auto" w:fill="auto"/>
            <w:vAlign w:val="center"/>
          </w:tcPr>
          <w:p w14:paraId="350B7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06533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45.5</w:t>
            </w:r>
          </w:p>
        </w:tc>
        <w:tc>
          <w:tcPr>
            <w:tcW w:w="444" w:type="dxa"/>
            <w:shd w:val="clear" w:color="auto" w:fill="auto"/>
            <w:vAlign w:val="center"/>
          </w:tcPr>
          <w:p w14:paraId="464AF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8D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752" w:type="dxa"/>
            <w:shd w:val="clear" w:color="auto" w:fill="auto"/>
            <w:vAlign w:val="center"/>
          </w:tcPr>
          <w:p w14:paraId="290CB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23.9</w:t>
            </w:r>
          </w:p>
        </w:tc>
        <w:tc>
          <w:tcPr>
            <w:tcW w:w="501" w:type="dxa"/>
            <w:shd w:val="clear" w:color="auto" w:fill="auto"/>
            <w:vAlign w:val="center"/>
          </w:tcPr>
          <w:p w14:paraId="0CD30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501" w:type="dxa"/>
            <w:shd w:val="clear" w:color="auto" w:fill="auto"/>
            <w:vAlign w:val="center"/>
          </w:tcPr>
          <w:p w14:paraId="00C34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21922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20.9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38257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498" w:type="dxa"/>
            <w:shd w:val="clear" w:color="auto" w:fill="auto"/>
            <w:vAlign w:val="center"/>
          </w:tcPr>
          <w:p w14:paraId="49BCE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3A2B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</w:t>
            </w:r>
          </w:p>
        </w:tc>
        <w:tc>
          <w:tcPr>
            <w:tcW w:w="633" w:type="dxa"/>
            <w:shd w:val="clear" w:color="auto" w:fill="auto"/>
            <w:vAlign w:val="center"/>
          </w:tcPr>
          <w:p w14:paraId="4CD67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3C0C8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39F11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-0.6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27107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1060D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5F88F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-20.0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284AD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4.35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136D8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4.94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0E13B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11.9</w:t>
            </w:r>
          </w:p>
        </w:tc>
      </w:tr>
      <w:tr w14:paraId="2BE66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184" w:type="dxa"/>
            <w:shd w:val="clear" w:color="auto" w:fill="auto"/>
            <w:vAlign w:val="center"/>
          </w:tcPr>
          <w:p w14:paraId="4182B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泗水县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67C87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517" w:type="dxa"/>
            <w:shd w:val="clear" w:color="auto" w:fill="auto"/>
            <w:vAlign w:val="center"/>
          </w:tcPr>
          <w:p w14:paraId="79B53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66799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44" w:type="dxa"/>
            <w:shd w:val="clear" w:color="auto" w:fill="auto"/>
            <w:vAlign w:val="center"/>
          </w:tcPr>
          <w:p w14:paraId="206BF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D1E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752" w:type="dxa"/>
            <w:shd w:val="clear" w:color="auto" w:fill="auto"/>
            <w:vAlign w:val="center"/>
          </w:tcPr>
          <w:p w14:paraId="7E8E2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16.3</w:t>
            </w:r>
          </w:p>
        </w:tc>
        <w:tc>
          <w:tcPr>
            <w:tcW w:w="501" w:type="dxa"/>
            <w:shd w:val="clear" w:color="auto" w:fill="auto"/>
            <w:vAlign w:val="center"/>
          </w:tcPr>
          <w:p w14:paraId="046FC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501" w:type="dxa"/>
            <w:shd w:val="clear" w:color="auto" w:fill="auto"/>
            <w:vAlign w:val="center"/>
          </w:tcPr>
          <w:p w14:paraId="1F965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4577A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28.4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2BCEE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498" w:type="dxa"/>
            <w:shd w:val="clear" w:color="auto" w:fill="auto"/>
            <w:vAlign w:val="center"/>
          </w:tcPr>
          <w:p w14:paraId="71B56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50A6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12.2</w:t>
            </w:r>
          </w:p>
        </w:tc>
        <w:tc>
          <w:tcPr>
            <w:tcW w:w="633" w:type="dxa"/>
            <w:shd w:val="clear" w:color="auto" w:fill="auto"/>
            <w:vAlign w:val="center"/>
          </w:tcPr>
          <w:p w14:paraId="01686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7D364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6125B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10.4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3418A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497E0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12E78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5014C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4.11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1087A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4.86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71C7F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15.4</w:t>
            </w:r>
          </w:p>
        </w:tc>
      </w:tr>
      <w:tr w14:paraId="439DC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1184" w:type="dxa"/>
            <w:shd w:val="clear" w:color="auto" w:fill="auto"/>
            <w:vAlign w:val="center"/>
          </w:tcPr>
          <w:p w14:paraId="70A52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梁山县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2155F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517" w:type="dxa"/>
            <w:shd w:val="clear" w:color="auto" w:fill="auto"/>
            <w:vAlign w:val="center"/>
          </w:tcPr>
          <w:p w14:paraId="6DA20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75214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36.4</w:t>
            </w:r>
          </w:p>
        </w:tc>
        <w:tc>
          <w:tcPr>
            <w:tcW w:w="444" w:type="dxa"/>
            <w:shd w:val="clear" w:color="auto" w:fill="auto"/>
            <w:vAlign w:val="center"/>
          </w:tcPr>
          <w:p w14:paraId="3318E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AFC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752" w:type="dxa"/>
            <w:shd w:val="clear" w:color="auto" w:fill="auto"/>
            <w:vAlign w:val="center"/>
          </w:tcPr>
          <w:p w14:paraId="258D5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23.1</w:t>
            </w:r>
          </w:p>
        </w:tc>
        <w:tc>
          <w:tcPr>
            <w:tcW w:w="501" w:type="dxa"/>
            <w:shd w:val="clear" w:color="auto" w:fill="auto"/>
            <w:vAlign w:val="center"/>
          </w:tcPr>
          <w:p w14:paraId="79BED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501" w:type="dxa"/>
            <w:shd w:val="clear" w:color="auto" w:fill="auto"/>
            <w:vAlign w:val="center"/>
          </w:tcPr>
          <w:p w14:paraId="57CE9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36536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6.3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17094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498" w:type="dxa"/>
            <w:shd w:val="clear" w:color="auto" w:fill="auto"/>
            <w:vAlign w:val="center"/>
          </w:tcPr>
          <w:p w14:paraId="0C80C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B797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-7.9</w:t>
            </w:r>
          </w:p>
        </w:tc>
        <w:tc>
          <w:tcPr>
            <w:tcW w:w="633" w:type="dxa"/>
            <w:shd w:val="clear" w:color="auto" w:fill="auto"/>
            <w:vAlign w:val="center"/>
          </w:tcPr>
          <w:p w14:paraId="4B6BF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42B52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13A9D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-4.5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07DE8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2E2E7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414D7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1D4CE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4.32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3EADB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4.61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68BEA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6.3</w:t>
            </w:r>
          </w:p>
        </w:tc>
      </w:tr>
      <w:tr w14:paraId="47C0A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184" w:type="dxa"/>
            <w:shd w:val="clear" w:color="auto" w:fill="auto"/>
            <w:vAlign w:val="center"/>
          </w:tcPr>
          <w:p w14:paraId="3404C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曲阜市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3F124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17" w:type="dxa"/>
            <w:shd w:val="clear" w:color="auto" w:fill="auto"/>
            <w:vAlign w:val="center"/>
          </w:tcPr>
          <w:p w14:paraId="5CA8E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75F07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44" w:type="dxa"/>
            <w:shd w:val="clear" w:color="auto" w:fill="auto"/>
            <w:vAlign w:val="center"/>
          </w:tcPr>
          <w:p w14:paraId="31E71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DE3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752" w:type="dxa"/>
            <w:shd w:val="clear" w:color="auto" w:fill="auto"/>
            <w:vAlign w:val="center"/>
          </w:tcPr>
          <w:p w14:paraId="6D636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22.5</w:t>
            </w:r>
          </w:p>
        </w:tc>
        <w:tc>
          <w:tcPr>
            <w:tcW w:w="501" w:type="dxa"/>
            <w:shd w:val="clear" w:color="auto" w:fill="auto"/>
            <w:vAlign w:val="center"/>
          </w:tcPr>
          <w:p w14:paraId="11CEB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501" w:type="dxa"/>
            <w:shd w:val="clear" w:color="auto" w:fill="auto"/>
            <w:vAlign w:val="center"/>
          </w:tcPr>
          <w:p w14:paraId="662B2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5E317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7B1A5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498" w:type="dxa"/>
            <w:shd w:val="clear" w:color="auto" w:fill="auto"/>
            <w:vAlign w:val="center"/>
          </w:tcPr>
          <w:p w14:paraId="2DD1F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45FB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25.6</w:t>
            </w:r>
          </w:p>
        </w:tc>
        <w:tc>
          <w:tcPr>
            <w:tcW w:w="633" w:type="dxa"/>
            <w:shd w:val="clear" w:color="auto" w:fill="auto"/>
            <w:vAlign w:val="center"/>
          </w:tcPr>
          <w:p w14:paraId="3774C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41FC5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0910C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10.1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4972F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330CA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06B19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-11.1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179F7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3.81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595FA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4.7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7653A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18.9</w:t>
            </w:r>
          </w:p>
        </w:tc>
      </w:tr>
      <w:tr w14:paraId="6862E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1184" w:type="dxa"/>
            <w:shd w:val="clear" w:color="auto" w:fill="auto"/>
            <w:vAlign w:val="center"/>
          </w:tcPr>
          <w:p w14:paraId="00D0F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邹城市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2984A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517" w:type="dxa"/>
            <w:shd w:val="clear" w:color="auto" w:fill="auto"/>
            <w:vAlign w:val="center"/>
          </w:tcPr>
          <w:p w14:paraId="175D4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41333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444" w:type="dxa"/>
            <w:shd w:val="clear" w:color="auto" w:fill="auto"/>
            <w:vAlign w:val="center"/>
          </w:tcPr>
          <w:p w14:paraId="2C278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836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752" w:type="dxa"/>
            <w:shd w:val="clear" w:color="auto" w:fill="auto"/>
            <w:vAlign w:val="center"/>
          </w:tcPr>
          <w:p w14:paraId="351B7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26.7</w:t>
            </w:r>
          </w:p>
        </w:tc>
        <w:tc>
          <w:tcPr>
            <w:tcW w:w="501" w:type="dxa"/>
            <w:shd w:val="clear" w:color="auto" w:fill="auto"/>
            <w:vAlign w:val="center"/>
          </w:tcPr>
          <w:p w14:paraId="29706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501" w:type="dxa"/>
            <w:shd w:val="clear" w:color="auto" w:fill="auto"/>
            <w:vAlign w:val="center"/>
          </w:tcPr>
          <w:p w14:paraId="2C77E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01816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23.9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67746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498" w:type="dxa"/>
            <w:shd w:val="clear" w:color="auto" w:fill="auto"/>
            <w:vAlign w:val="center"/>
          </w:tcPr>
          <w:p w14:paraId="57069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1320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20.5</w:t>
            </w:r>
          </w:p>
        </w:tc>
        <w:tc>
          <w:tcPr>
            <w:tcW w:w="633" w:type="dxa"/>
            <w:shd w:val="clear" w:color="auto" w:fill="auto"/>
            <w:vAlign w:val="center"/>
          </w:tcPr>
          <w:p w14:paraId="46EF3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66389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1D2BF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13.7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7CE61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15953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78D69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2DBAD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3.52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0189D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4.41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11337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20.2</w:t>
            </w:r>
          </w:p>
        </w:tc>
      </w:tr>
      <w:tr w14:paraId="5791E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1184" w:type="dxa"/>
            <w:shd w:val="clear" w:color="auto" w:fill="auto"/>
            <w:vAlign w:val="center"/>
          </w:tcPr>
          <w:p w14:paraId="7392A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高新区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5FAAA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17" w:type="dxa"/>
            <w:shd w:val="clear" w:color="auto" w:fill="auto"/>
            <w:vAlign w:val="center"/>
          </w:tcPr>
          <w:p w14:paraId="34294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4BC06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23.1</w:t>
            </w:r>
          </w:p>
        </w:tc>
        <w:tc>
          <w:tcPr>
            <w:tcW w:w="444" w:type="dxa"/>
            <w:shd w:val="clear" w:color="auto" w:fill="auto"/>
            <w:vAlign w:val="center"/>
          </w:tcPr>
          <w:p w14:paraId="1028A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819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752" w:type="dxa"/>
            <w:shd w:val="clear" w:color="auto" w:fill="auto"/>
            <w:vAlign w:val="center"/>
          </w:tcPr>
          <w:p w14:paraId="0E1C1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19.4</w:t>
            </w:r>
          </w:p>
        </w:tc>
        <w:tc>
          <w:tcPr>
            <w:tcW w:w="501" w:type="dxa"/>
            <w:shd w:val="clear" w:color="auto" w:fill="auto"/>
            <w:vAlign w:val="center"/>
          </w:tcPr>
          <w:p w14:paraId="47B22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501" w:type="dxa"/>
            <w:shd w:val="clear" w:color="auto" w:fill="auto"/>
            <w:vAlign w:val="center"/>
          </w:tcPr>
          <w:p w14:paraId="443C5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75F5B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20.5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24CD3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498" w:type="dxa"/>
            <w:shd w:val="clear" w:color="auto" w:fill="auto"/>
            <w:vAlign w:val="center"/>
          </w:tcPr>
          <w:p w14:paraId="29110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9420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shd w:val="clear" w:color="auto" w:fill="auto"/>
            <w:vAlign w:val="center"/>
          </w:tcPr>
          <w:p w14:paraId="1B7A6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0E454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0804A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10.4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0241D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5315F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16A58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7CB32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3.87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70CC1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4.46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11654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13.2</w:t>
            </w:r>
          </w:p>
        </w:tc>
      </w:tr>
      <w:tr w14:paraId="6D749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184" w:type="dxa"/>
            <w:shd w:val="clear" w:color="auto" w:fill="auto"/>
            <w:vAlign w:val="center"/>
          </w:tcPr>
          <w:p w14:paraId="776B4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太白湖新区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734F4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17" w:type="dxa"/>
            <w:shd w:val="clear" w:color="auto" w:fill="auto"/>
            <w:vAlign w:val="center"/>
          </w:tcPr>
          <w:p w14:paraId="4E523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29386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444" w:type="dxa"/>
            <w:shd w:val="clear" w:color="auto" w:fill="auto"/>
            <w:vAlign w:val="center"/>
          </w:tcPr>
          <w:p w14:paraId="4A533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1D6D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752" w:type="dxa"/>
            <w:shd w:val="clear" w:color="auto" w:fill="auto"/>
            <w:vAlign w:val="center"/>
          </w:tcPr>
          <w:p w14:paraId="3E28B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23.5</w:t>
            </w:r>
          </w:p>
        </w:tc>
        <w:tc>
          <w:tcPr>
            <w:tcW w:w="501" w:type="dxa"/>
            <w:shd w:val="clear" w:color="auto" w:fill="auto"/>
            <w:vAlign w:val="center"/>
          </w:tcPr>
          <w:p w14:paraId="2C261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501" w:type="dxa"/>
            <w:shd w:val="clear" w:color="auto" w:fill="auto"/>
            <w:vAlign w:val="center"/>
          </w:tcPr>
          <w:p w14:paraId="72BDB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0C502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23.1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69C0E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498" w:type="dxa"/>
            <w:shd w:val="clear" w:color="auto" w:fill="auto"/>
            <w:vAlign w:val="center"/>
          </w:tcPr>
          <w:p w14:paraId="6247F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843E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-4.8</w:t>
            </w:r>
          </w:p>
        </w:tc>
        <w:tc>
          <w:tcPr>
            <w:tcW w:w="633" w:type="dxa"/>
            <w:shd w:val="clear" w:color="auto" w:fill="auto"/>
            <w:vAlign w:val="center"/>
          </w:tcPr>
          <w:p w14:paraId="03EB0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2C1D8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639FB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4.3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13B5B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53D8D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237AC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0A110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4.1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2704C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4.6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1ABAD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10.9</w:t>
            </w:r>
          </w:p>
        </w:tc>
      </w:tr>
      <w:tr w14:paraId="3B3A1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184" w:type="dxa"/>
            <w:shd w:val="clear" w:color="auto" w:fill="auto"/>
            <w:vAlign w:val="center"/>
          </w:tcPr>
          <w:p w14:paraId="329E4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经开区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4B3E3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517" w:type="dxa"/>
            <w:shd w:val="clear" w:color="auto" w:fill="auto"/>
            <w:vAlign w:val="center"/>
          </w:tcPr>
          <w:p w14:paraId="73B29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208DC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18.2</w:t>
            </w:r>
          </w:p>
        </w:tc>
        <w:tc>
          <w:tcPr>
            <w:tcW w:w="444" w:type="dxa"/>
            <w:shd w:val="clear" w:color="auto" w:fill="auto"/>
            <w:vAlign w:val="center"/>
          </w:tcPr>
          <w:p w14:paraId="385CE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CFE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752" w:type="dxa"/>
            <w:shd w:val="clear" w:color="auto" w:fill="auto"/>
            <w:vAlign w:val="center"/>
          </w:tcPr>
          <w:p w14:paraId="3EC57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28.3</w:t>
            </w:r>
          </w:p>
        </w:tc>
        <w:tc>
          <w:tcPr>
            <w:tcW w:w="501" w:type="dxa"/>
            <w:shd w:val="clear" w:color="auto" w:fill="auto"/>
            <w:vAlign w:val="center"/>
          </w:tcPr>
          <w:p w14:paraId="05DA5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501" w:type="dxa"/>
            <w:shd w:val="clear" w:color="auto" w:fill="auto"/>
            <w:vAlign w:val="center"/>
          </w:tcPr>
          <w:p w14:paraId="12E38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4F41C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22.1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2761F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498" w:type="dxa"/>
            <w:shd w:val="clear" w:color="auto" w:fill="auto"/>
            <w:vAlign w:val="center"/>
          </w:tcPr>
          <w:p w14:paraId="72605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C133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13.3</w:t>
            </w:r>
          </w:p>
        </w:tc>
        <w:tc>
          <w:tcPr>
            <w:tcW w:w="633" w:type="dxa"/>
            <w:shd w:val="clear" w:color="auto" w:fill="auto"/>
            <w:vAlign w:val="center"/>
          </w:tcPr>
          <w:p w14:paraId="39B59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36A26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56B79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9.1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3F890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1041A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5B19C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34ACD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4.2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6E769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5.13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451A2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18.1</w:t>
            </w:r>
          </w:p>
        </w:tc>
      </w:tr>
    </w:tbl>
    <w:p w14:paraId="41554145">
      <w:pPr>
        <w:pStyle w:val="2"/>
        <w:jc w:val="center"/>
        <w:rPr>
          <w:rFonts w:hint="eastAsia" w:asciiTheme="minorEastAsia" w:hAnsiTheme="minorEastAsia" w:eastAsiaTheme="minorEastAsia" w:cstheme="minorEastAsia"/>
          <w:b/>
          <w:bCs/>
          <w:sz w:val="18"/>
          <w:szCs w:val="1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2YzE4OWJmZDVhMmY5NzNlZGEzZDhiNDQxMGQyNDgifQ=="/>
  </w:docVars>
  <w:rsids>
    <w:rsidRoot w:val="6BA10A65"/>
    <w:rsid w:val="00B9071A"/>
    <w:rsid w:val="05987122"/>
    <w:rsid w:val="072F4F4B"/>
    <w:rsid w:val="0AB85DB3"/>
    <w:rsid w:val="0BAB0918"/>
    <w:rsid w:val="0C0A7D34"/>
    <w:rsid w:val="0C9A5C89"/>
    <w:rsid w:val="0DFC545B"/>
    <w:rsid w:val="1021389E"/>
    <w:rsid w:val="10593038"/>
    <w:rsid w:val="10795489"/>
    <w:rsid w:val="12A165D1"/>
    <w:rsid w:val="154A2F50"/>
    <w:rsid w:val="16351703"/>
    <w:rsid w:val="18890233"/>
    <w:rsid w:val="1B635DBA"/>
    <w:rsid w:val="1ECE568F"/>
    <w:rsid w:val="1F6B41EE"/>
    <w:rsid w:val="1F925C1F"/>
    <w:rsid w:val="21115269"/>
    <w:rsid w:val="21920158"/>
    <w:rsid w:val="22431452"/>
    <w:rsid w:val="286B525F"/>
    <w:rsid w:val="29115E06"/>
    <w:rsid w:val="2A2F6E50"/>
    <w:rsid w:val="2C0E487F"/>
    <w:rsid w:val="2F3138C9"/>
    <w:rsid w:val="32044167"/>
    <w:rsid w:val="325A6A70"/>
    <w:rsid w:val="325B2889"/>
    <w:rsid w:val="337F42B4"/>
    <w:rsid w:val="377A05D4"/>
    <w:rsid w:val="37AE2CFD"/>
    <w:rsid w:val="381E22EE"/>
    <w:rsid w:val="38593326"/>
    <w:rsid w:val="3A3E4582"/>
    <w:rsid w:val="3CD016DD"/>
    <w:rsid w:val="3D934BE4"/>
    <w:rsid w:val="3F6704C5"/>
    <w:rsid w:val="40155D85"/>
    <w:rsid w:val="415B010F"/>
    <w:rsid w:val="43B9736F"/>
    <w:rsid w:val="441055F3"/>
    <w:rsid w:val="44F3065E"/>
    <w:rsid w:val="450C780B"/>
    <w:rsid w:val="45684BA8"/>
    <w:rsid w:val="45723C79"/>
    <w:rsid w:val="4577303D"/>
    <w:rsid w:val="4B0A4D7E"/>
    <w:rsid w:val="4B9F41B8"/>
    <w:rsid w:val="4BB35CBA"/>
    <w:rsid w:val="4D92310A"/>
    <w:rsid w:val="55C51BA3"/>
    <w:rsid w:val="55D818D6"/>
    <w:rsid w:val="57E01845"/>
    <w:rsid w:val="57EC78BB"/>
    <w:rsid w:val="59F0154F"/>
    <w:rsid w:val="5B3E042E"/>
    <w:rsid w:val="5C2C297C"/>
    <w:rsid w:val="5C2C64D8"/>
    <w:rsid w:val="5D3A73E5"/>
    <w:rsid w:val="5E2C6C63"/>
    <w:rsid w:val="61A22D98"/>
    <w:rsid w:val="63A1155A"/>
    <w:rsid w:val="6531690D"/>
    <w:rsid w:val="6BA10A65"/>
    <w:rsid w:val="6C5309A1"/>
    <w:rsid w:val="6F3911E0"/>
    <w:rsid w:val="6FE3114C"/>
    <w:rsid w:val="720F447A"/>
    <w:rsid w:val="72E651DB"/>
    <w:rsid w:val="72F62F44"/>
    <w:rsid w:val="74C74B98"/>
    <w:rsid w:val="76F41E83"/>
    <w:rsid w:val="77664B3C"/>
    <w:rsid w:val="77846D70"/>
    <w:rsid w:val="78E026CC"/>
    <w:rsid w:val="7B4C5DF7"/>
    <w:rsid w:val="7BB120FE"/>
    <w:rsid w:val="7C4D62CB"/>
    <w:rsid w:val="7D9341B1"/>
    <w:rsid w:val="7DE14F1D"/>
    <w:rsid w:val="7F283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autoRedefine/>
    <w:qFormat/>
    <w:uiPriority w:val="99"/>
    <w:pPr>
      <w:ind w:firstLine="420"/>
    </w:pPr>
  </w:style>
  <w:style w:type="paragraph" w:styleId="3">
    <w:name w:val="Body Text Indent"/>
    <w:basedOn w:val="1"/>
    <w:next w:val="4"/>
    <w:autoRedefine/>
    <w:qFormat/>
    <w:uiPriority w:val="99"/>
    <w:pPr>
      <w:spacing w:after="120"/>
      <w:ind w:left="420" w:leftChars="200"/>
    </w:pPr>
  </w:style>
  <w:style w:type="paragraph" w:styleId="4">
    <w:name w:val="Normal Indent"/>
    <w:basedOn w:val="1"/>
    <w:autoRedefine/>
    <w:unhideWhenUsed/>
    <w:qFormat/>
    <w:uiPriority w:val="99"/>
    <w:pPr>
      <w:ind w:firstLine="420" w:firstLineChars="200"/>
    </w:pPr>
  </w:style>
  <w:style w:type="paragraph" w:styleId="5">
    <w:name w:val="Normal (Web)"/>
    <w:basedOn w:val="1"/>
    <w:autoRedefine/>
    <w:qFormat/>
    <w:uiPriority w:val="0"/>
    <w:rPr>
      <w:sz w:val="24"/>
    </w:rPr>
  </w:style>
  <w:style w:type="character" w:customStyle="1" w:styleId="8">
    <w:name w:val="font61"/>
    <w:basedOn w:val="7"/>
    <w:autoRedefine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9">
    <w:name w:val="font11"/>
    <w:basedOn w:val="7"/>
    <w:qFormat/>
    <w:uiPriority w:val="0"/>
    <w:rPr>
      <w:rFonts w:hint="default" w:ascii="Arial" w:hAnsi="Arial" w:cs="Arial"/>
      <w:b/>
      <w:bCs/>
      <w:color w:val="000000"/>
      <w:sz w:val="22"/>
      <w:szCs w:val="22"/>
      <w:u w:val="none"/>
    </w:rPr>
  </w:style>
  <w:style w:type="character" w:customStyle="1" w:styleId="10">
    <w:name w:val="font71"/>
    <w:basedOn w:val="7"/>
    <w:autoRedefine/>
    <w:qFormat/>
    <w:uiPriority w:val="0"/>
    <w:rPr>
      <w:rFonts w:hint="default" w:ascii="Arial" w:hAnsi="Arial" w:cs="Arial"/>
      <w:b/>
      <w:bCs/>
      <w:color w:val="000000"/>
      <w:sz w:val="22"/>
      <w:szCs w:val="22"/>
      <w:u w:val="none"/>
      <w:vertAlign w:val="subscript"/>
    </w:rPr>
  </w:style>
  <w:style w:type="character" w:customStyle="1" w:styleId="11">
    <w:name w:val="font41"/>
    <w:basedOn w:val="7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2">
    <w:name w:val="font31"/>
    <w:basedOn w:val="7"/>
    <w:autoRedefine/>
    <w:qFormat/>
    <w:uiPriority w:val="0"/>
    <w:rPr>
      <w:rFonts w:hint="default" w:ascii="Arial" w:hAnsi="Arial" w:cs="Arial"/>
      <w:b/>
      <w:bCs/>
      <w:color w:val="000000"/>
      <w:sz w:val="22"/>
      <w:szCs w:val="22"/>
      <w:u w:val="none"/>
    </w:rPr>
  </w:style>
  <w:style w:type="character" w:customStyle="1" w:styleId="13">
    <w:name w:val="font81"/>
    <w:basedOn w:val="7"/>
    <w:autoRedefine/>
    <w:qFormat/>
    <w:uiPriority w:val="0"/>
    <w:rPr>
      <w:rFonts w:hint="default" w:ascii="Arial" w:hAnsi="Arial" w:cs="Arial"/>
      <w:b/>
      <w:bCs/>
      <w:color w:val="000000"/>
      <w:sz w:val="22"/>
      <w:szCs w:val="22"/>
      <w:u w:val="none"/>
      <w:vertAlign w:val="superscript"/>
    </w:rPr>
  </w:style>
  <w:style w:type="paragraph" w:customStyle="1" w:styleId="14">
    <w:name w:val="reader-word-layer reader-word-s46-2"/>
    <w:basedOn w:val="1"/>
    <w:next w:val="15"/>
    <w:autoRedefine/>
    <w:qFormat/>
    <w:uiPriority w:val="0"/>
    <w:pPr>
      <w:widowControl/>
      <w:spacing w:before="280" w:after="280"/>
    </w:pPr>
    <w:rPr>
      <w:rFonts w:ascii="宋体"/>
      <w:sz w:val="24"/>
    </w:rPr>
  </w:style>
  <w:style w:type="paragraph" w:customStyle="1" w:styleId="15">
    <w:name w:val="xl35"/>
    <w:basedOn w:val="1"/>
    <w:next w:val="1"/>
    <w:autoRedefine/>
    <w:qFormat/>
    <w:uiPriority w:val="0"/>
    <w:pPr>
      <w:widowControl/>
      <w:shd w:val="clear" w:color="FFFFFF" w:fill="FFFFFF"/>
      <w:spacing w:before="280" w:after="280"/>
    </w:pPr>
    <w:rPr>
      <w:rFonts w:ascii="Arial Unicode MS" w:eastAsia="Arial Unicode MS"/>
      <w:sz w:val="24"/>
    </w:rPr>
  </w:style>
  <w:style w:type="paragraph" w:customStyle="1" w:styleId="16">
    <w:name w:val="文件格式"/>
    <w:basedOn w:val="1"/>
    <w:autoRedefine/>
    <w:qFormat/>
    <w:uiPriority w:val="0"/>
    <w:pPr>
      <w:widowControl/>
      <w:spacing w:line="460" w:lineRule="atLeast"/>
      <w:ind w:left="1" w:firstLine="419"/>
      <w:textAlignment w:val="bottom"/>
    </w:pPr>
    <w:rPr>
      <w:rFonts w:eastAsia="仿宋_GB2312"/>
      <w:kern w:val="0"/>
      <w:szCs w:val="32"/>
    </w:rPr>
  </w:style>
  <w:style w:type="character" w:customStyle="1" w:styleId="17">
    <w:name w:val="font21"/>
    <w:basedOn w:val="7"/>
    <w:autoRedefine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749</Words>
  <Characters>1384</Characters>
  <Lines>0</Lines>
  <Paragraphs>0</Paragraphs>
  <TotalTime>14</TotalTime>
  <ScaleCrop>false</ScaleCrop>
  <LinksUpToDate>false</LinksUpToDate>
  <CharactersWithSpaces>1388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2024-03-04T13:39:00Z</dcterms:created>
  <dc:creator>百合</dc:creator>
  <cp:lastModifiedBy>百合</cp:lastModifiedBy>
  <dcterms:modified xsi:type="dcterms:W3CDTF">2024-11-11T14:29:21Z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16F705EC17524E46B1EFA543D53363FC_13</vt:lpwstr>
  </property>
</Properties>
</file>